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6A55" w14:textId="33DE90B0" w:rsidR="00ED4191" w:rsidRPr="00ED4191" w:rsidRDefault="00ED4191" w:rsidP="00ED4191">
      <w:pPr>
        <w:rPr>
          <w:rFonts w:ascii="Avenir Next LT Pro" w:hAnsi="Avenir Next LT Pro"/>
        </w:rPr>
      </w:pPr>
      <w:r w:rsidRPr="00ED4191">
        <w:rPr>
          <w:rFonts w:ascii="Avenir Next LT Pro" w:hAnsi="Avenir Next LT Pro"/>
        </w:rPr>
        <w:t>C2L doesn’t happen in isolation. It relies on three core groups working together – the program, families</w:t>
      </w:r>
      <w:r w:rsidR="001A668E">
        <w:rPr>
          <w:rFonts w:ascii="Avenir Next LT Pro" w:hAnsi="Avenir Next LT Pro"/>
        </w:rPr>
        <w:t xml:space="preserve"> and caregivers</w:t>
      </w:r>
      <w:r w:rsidRPr="00ED4191">
        <w:rPr>
          <w:rFonts w:ascii="Avenir Next LT Pro" w:hAnsi="Avenir Next LT Pro"/>
        </w:rPr>
        <w:t>, and employers</w:t>
      </w:r>
      <w:r w:rsidR="001A668E">
        <w:rPr>
          <w:rFonts w:ascii="Avenir Next LT Pro" w:hAnsi="Avenir Next LT Pro"/>
        </w:rPr>
        <w:t>/worksites</w:t>
      </w:r>
      <w:r w:rsidRPr="00ED4191">
        <w:rPr>
          <w:rFonts w:ascii="Avenir Next LT Pro" w:hAnsi="Avenir Next LT Pro"/>
        </w:rPr>
        <w:t>. This trifecta of trust is what allows the youth at the center to thrive. When programs communicate well with families, and employers feel supported by the program, youth benefit. If any point in this triangle weakens, the whole structure wobbles.</w:t>
      </w:r>
      <w:r w:rsidR="003C3E1F">
        <w:rPr>
          <w:rFonts w:ascii="Avenir Next LT Pro" w:hAnsi="Avenir Next LT Pro"/>
        </w:rPr>
        <w:t xml:space="preserve"> </w:t>
      </w:r>
      <w:r w:rsidRPr="00ED4191">
        <w:rPr>
          <w:rFonts w:ascii="Avenir Next LT Pro" w:hAnsi="Avenir Next LT Pro"/>
        </w:rPr>
        <w:t>Triangles are known to be the strongest shape in architecture and design. Because no matter where pressure is applied, the force is evenly distributed through all three sides. Unlike squares or rectangles, which can collapse under pressure if one side is weak, a triangle holds firm. Each side supports the other, and the shape stays stable and intact.</w:t>
      </w:r>
    </w:p>
    <w:p w14:paraId="70C6C30D" w14:textId="631459AA" w:rsidR="00FD3B62" w:rsidRPr="00FD3B62" w:rsidRDefault="00DC34DB" w:rsidP="00FD3B62">
      <w:pPr>
        <w:rPr>
          <w:rFonts w:ascii="Avenir Next LT Pro" w:hAnsi="Avenir Next LT Pro"/>
        </w:rPr>
      </w:pPr>
      <w:r>
        <w:rPr>
          <w:rFonts w:ascii="Avenir Next LT Pro" w:hAnsi="Avenir Next LT Pro"/>
        </w:rPr>
        <w:t>W</w:t>
      </w:r>
      <w:r w:rsidR="00FD3B62" w:rsidRPr="00FD3B62">
        <w:rPr>
          <w:rFonts w:ascii="Avenir Next LT Pro" w:hAnsi="Avenir Next LT Pro"/>
        </w:rPr>
        <w:t>hat does this teach us about the trifecta of trust?</w:t>
      </w:r>
    </w:p>
    <w:p w14:paraId="1435C728" w14:textId="77777777" w:rsidR="00FD3B62" w:rsidRPr="00FD3B62" w:rsidRDefault="00FD3B62" w:rsidP="00FD3B62">
      <w:pPr>
        <w:numPr>
          <w:ilvl w:val="0"/>
          <w:numId w:val="11"/>
        </w:numPr>
        <w:rPr>
          <w:rFonts w:ascii="Avenir Next LT Pro" w:hAnsi="Avenir Next LT Pro"/>
        </w:rPr>
      </w:pPr>
      <w:r w:rsidRPr="00FD3B62">
        <w:rPr>
          <w:rFonts w:ascii="Avenir Next LT Pro" w:hAnsi="Avenir Next LT Pro"/>
        </w:rPr>
        <w:t>It tells us that when programs, families, and employers are all engaged and working in sync, the structure of support around youth is stable and resilient.</w:t>
      </w:r>
    </w:p>
    <w:p w14:paraId="6E25FFB4" w14:textId="77777777" w:rsidR="00FD3B62" w:rsidRPr="00FD3B62" w:rsidRDefault="00FD3B62" w:rsidP="00FD3B62">
      <w:pPr>
        <w:numPr>
          <w:ilvl w:val="0"/>
          <w:numId w:val="11"/>
        </w:numPr>
        <w:rPr>
          <w:rFonts w:ascii="Avenir Next LT Pro" w:hAnsi="Avenir Next LT Pro"/>
        </w:rPr>
      </w:pPr>
      <w:r w:rsidRPr="00FD3B62">
        <w:rPr>
          <w:rFonts w:ascii="Avenir Next LT Pro" w:hAnsi="Avenir Next LT Pro"/>
        </w:rPr>
        <w:t>If one side weakens, say an employer disengages or families feel unheard, the whole structure becomes more vulnerable. But when each side leans in and supports the others, we create something strong enough to hold the weight of real opportunity and transformation.</w:t>
      </w:r>
    </w:p>
    <w:p w14:paraId="42CF82BE" w14:textId="77777777" w:rsidR="00FD3B62" w:rsidRDefault="00FD3B62" w:rsidP="00FD3B62">
      <w:pPr>
        <w:numPr>
          <w:ilvl w:val="0"/>
          <w:numId w:val="11"/>
        </w:numPr>
        <w:rPr>
          <w:rFonts w:ascii="Avenir Next LT Pro" w:hAnsi="Avenir Next LT Pro"/>
        </w:rPr>
      </w:pPr>
      <w:r w:rsidRPr="00FD3B62">
        <w:rPr>
          <w:rFonts w:ascii="Avenir Next LT Pro" w:hAnsi="Avenir Next LT Pro"/>
        </w:rPr>
        <w:t>Just like in engineering, strength doesn’t come from one beam, it comes from the way all sides work together.</w:t>
      </w:r>
    </w:p>
    <w:p w14:paraId="7004C2F6" w14:textId="77777777" w:rsidR="005F1943" w:rsidRDefault="005F1943" w:rsidP="006327B6">
      <w:pPr>
        <w:rPr>
          <w:rFonts w:ascii="Avenir Next LT Pro" w:hAnsi="Avenir Next LT Pro"/>
        </w:rPr>
      </w:pPr>
    </w:p>
    <w:p w14:paraId="274BA65C" w14:textId="328A537F" w:rsidR="00AB7D00" w:rsidRDefault="00F70926" w:rsidP="006327B6">
      <w:pPr>
        <w:rPr>
          <w:rFonts w:ascii="Avenir Next LT Pro" w:hAnsi="Avenir Next LT Pro"/>
        </w:rPr>
      </w:pPr>
      <w:r>
        <w:rPr>
          <w:rFonts w:ascii="Avenir Next LT Pro" w:hAnsi="Avenir Next LT Pro"/>
          <w:noProof/>
        </w:rPr>
        <w:drawing>
          <wp:inline distT="0" distB="0" distL="0" distR="0" wp14:anchorId="3920468C" wp14:editId="7DFF65C5">
            <wp:extent cx="6396355" cy="4248150"/>
            <wp:effectExtent l="0" t="0" r="0" b="0"/>
            <wp:docPr id="852120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68" t="17274" r="-968" b="16311"/>
                    <a:stretch/>
                  </pic:blipFill>
                  <pic:spPr bwMode="auto">
                    <a:xfrm>
                      <a:off x="0" y="0"/>
                      <a:ext cx="6396355" cy="4248150"/>
                    </a:xfrm>
                    <a:prstGeom prst="rect">
                      <a:avLst/>
                    </a:prstGeom>
                    <a:noFill/>
                    <a:ln>
                      <a:noFill/>
                    </a:ln>
                    <a:extLst>
                      <a:ext uri="{53640926-AAD7-44D8-BBD7-CCE9431645EC}">
                        <a14:shadowObscured xmlns:a14="http://schemas.microsoft.com/office/drawing/2010/main"/>
                      </a:ext>
                    </a:extLst>
                  </pic:spPr>
                </pic:pic>
              </a:graphicData>
            </a:graphic>
          </wp:inline>
        </w:drawing>
      </w:r>
    </w:p>
    <w:p w14:paraId="01538397" w14:textId="77777777" w:rsidR="00D7226E" w:rsidRDefault="00D7226E" w:rsidP="006327B6">
      <w:pPr>
        <w:rPr>
          <w:rFonts w:ascii="Avenir Next LT Pro" w:hAnsi="Avenir Next LT Pro"/>
        </w:rPr>
      </w:pPr>
    </w:p>
    <w:p w14:paraId="223D49BF" w14:textId="77777777" w:rsidR="00D7226E" w:rsidRDefault="00D7226E" w:rsidP="006327B6">
      <w:pPr>
        <w:rPr>
          <w:rFonts w:ascii="Avenir Next LT Pro" w:hAnsi="Avenir Next LT Pro"/>
        </w:rPr>
      </w:pPr>
    </w:p>
    <w:p w14:paraId="37709C24" w14:textId="77777777" w:rsidR="00D7226E" w:rsidRDefault="00D7226E" w:rsidP="006327B6">
      <w:pPr>
        <w:rPr>
          <w:rFonts w:ascii="Avenir Next LT Pro" w:hAnsi="Avenir Next LT Pro"/>
        </w:rPr>
      </w:pPr>
    </w:p>
    <w:p w14:paraId="35308452" w14:textId="2D1A8577" w:rsidR="00D7226E" w:rsidRPr="00904EB7" w:rsidRDefault="00D7226E" w:rsidP="006327B6">
      <w:pPr>
        <w:rPr>
          <w:rFonts w:ascii="Avenir Next LT Pro" w:hAnsi="Avenir Next LT Pro"/>
          <w:b/>
          <w:bCs/>
          <w:i/>
          <w:iCs/>
        </w:rPr>
      </w:pPr>
      <w:r w:rsidRPr="00904EB7">
        <w:rPr>
          <w:rFonts w:ascii="Avenir Next LT Pro" w:hAnsi="Avenir Next LT Pro"/>
          <w:b/>
          <w:bCs/>
          <w:i/>
          <w:iCs/>
        </w:rPr>
        <w:lastRenderedPageBreak/>
        <w:t>Building Trust with Families &amp; Caregivers</w:t>
      </w:r>
    </w:p>
    <w:p w14:paraId="257049EA" w14:textId="77777777" w:rsidR="00904EB7" w:rsidRPr="00904EB7" w:rsidRDefault="00904EB7" w:rsidP="00904EB7">
      <w:pPr>
        <w:rPr>
          <w:rFonts w:ascii="Avenir Next LT Pro" w:hAnsi="Avenir Next LT Pro"/>
        </w:rPr>
      </w:pPr>
      <w:proofErr w:type="gramStart"/>
      <w:r w:rsidRPr="00904EB7">
        <w:rPr>
          <w:rFonts w:ascii="Avenir Next LT Pro" w:hAnsi="Avenir Next LT Pro"/>
        </w:rPr>
        <w:t>In order to</w:t>
      </w:r>
      <w:proofErr w:type="gramEnd"/>
      <w:r w:rsidRPr="00904EB7">
        <w:rPr>
          <w:rFonts w:ascii="Avenir Next LT Pro" w:hAnsi="Avenir Next LT Pro"/>
        </w:rPr>
        <w:t xml:space="preserve"> build trust with families and caregivers we </w:t>
      </w:r>
      <w:proofErr w:type="gramStart"/>
      <w:r w:rsidRPr="00904EB7">
        <w:rPr>
          <w:rFonts w:ascii="Avenir Next LT Pro" w:hAnsi="Avenir Next LT Pro"/>
        </w:rPr>
        <w:t>have to</w:t>
      </w:r>
      <w:proofErr w:type="gramEnd"/>
      <w:r w:rsidRPr="00904EB7">
        <w:rPr>
          <w:rFonts w:ascii="Avenir Next LT Pro" w:hAnsi="Avenir Next LT Pro"/>
        </w:rPr>
        <w:t xml:space="preserve"> move them along this continuum.</w:t>
      </w:r>
    </w:p>
    <w:p w14:paraId="5FD05F70" w14:textId="595488F5" w:rsidR="00904EB7" w:rsidRPr="008C613F" w:rsidRDefault="008C613F" w:rsidP="008C613F">
      <w:pPr>
        <w:pStyle w:val="ListParagraph"/>
        <w:numPr>
          <w:ilvl w:val="0"/>
          <w:numId w:val="13"/>
        </w:numPr>
        <w:rPr>
          <w:rFonts w:ascii="Avenir Next LT Pro" w:hAnsi="Avenir Next LT Pro"/>
        </w:rPr>
      </w:pPr>
      <w:commentRangeStart w:id="0"/>
      <w:r w:rsidRPr="00D33007">
        <w:rPr>
          <w:rFonts w:ascii="Avenir Next LT Pro" w:eastAsiaTheme="minorEastAsia" w:hAnsi="Avenir Next LT Pro"/>
          <w:i/>
          <w:iCs/>
        </w:rPr>
        <w:t>W</w:t>
      </w:r>
      <w:r w:rsidR="00904EB7" w:rsidRPr="00D33007">
        <w:rPr>
          <w:rFonts w:ascii="Avenir Next LT Pro" w:eastAsiaTheme="minorEastAsia" w:hAnsi="Avenir Next LT Pro"/>
          <w:i/>
          <w:iCs/>
        </w:rPr>
        <w:t>elcome them.</w:t>
      </w:r>
      <w:r w:rsidR="00904EB7" w:rsidRPr="008C613F">
        <w:rPr>
          <w:rFonts w:ascii="Avenir Next LT Pro" w:eastAsiaTheme="minorEastAsia" w:hAnsi="Avenir Next LT Pro"/>
        </w:rPr>
        <w:t xml:space="preserve"> </w:t>
      </w:r>
      <w:commentRangeEnd w:id="0"/>
      <w:r w:rsidR="00474AA8">
        <w:rPr>
          <w:rStyle w:val="CommentReference"/>
          <w:rFonts w:asciiTheme="minorHAnsi" w:eastAsiaTheme="minorHAnsi" w:hAnsiTheme="minorHAnsi" w:cstheme="minorBidi"/>
        </w:rPr>
        <w:commentReference w:id="0"/>
      </w:r>
      <w:r w:rsidR="002414C9">
        <w:rPr>
          <w:rFonts w:ascii="Avenir Next LT Pro" w:eastAsiaTheme="minorEastAsia" w:hAnsi="Avenir Next LT Pro"/>
        </w:rPr>
        <w:t>First impressions matter, so c</w:t>
      </w:r>
      <w:r w:rsidR="00904EB7" w:rsidRPr="008C613F">
        <w:rPr>
          <w:rFonts w:ascii="Avenir Next LT Pro" w:eastAsiaTheme="minorEastAsia" w:hAnsi="Avenir Next LT Pro"/>
        </w:rPr>
        <w:t xml:space="preserve">reate a friendly and inviting environment that encourages families to engage with the program. </w:t>
      </w:r>
      <w:r w:rsidR="00E146CE">
        <w:rPr>
          <w:rFonts w:ascii="Avenir Next LT Pro" w:eastAsiaTheme="minorEastAsia" w:hAnsi="Avenir Next LT Pro"/>
        </w:rPr>
        <w:t>This can help</w:t>
      </w:r>
      <w:r w:rsidR="00904EB7" w:rsidRPr="008C613F">
        <w:rPr>
          <w:rFonts w:ascii="Avenir Next LT Pro" w:eastAsiaTheme="minorEastAsia" w:hAnsi="Avenir Next LT Pro"/>
        </w:rPr>
        <w:t xml:space="preserve"> set the tone for a strong relationship.</w:t>
      </w:r>
    </w:p>
    <w:p w14:paraId="57EA25D3" w14:textId="33CB444D" w:rsidR="00904EB7" w:rsidRPr="008C613F" w:rsidRDefault="008C613F" w:rsidP="00904EB7">
      <w:pPr>
        <w:pStyle w:val="ListParagraph"/>
        <w:numPr>
          <w:ilvl w:val="0"/>
          <w:numId w:val="13"/>
        </w:numPr>
        <w:rPr>
          <w:rFonts w:ascii="Avenir Next LT Pro" w:hAnsi="Avenir Next LT Pro"/>
        </w:rPr>
      </w:pPr>
      <w:r w:rsidRPr="00D33007">
        <w:rPr>
          <w:rFonts w:ascii="Avenir Next LT Pro" w:eastAsiaTheme="minorEastAsia" w:hAnsi="Avenir Next LT Pro"/>
          <w:i/>
          <w:iCs/>
        </w:rPr>
        <w:t>B</w:t>
      </w:r>
      <w:r w:rsidR="00904EB7" w:rsidRPr="00D33007">
        <w:rPr>
          <w:rFonts w:ascii="Avenir Next LT Pro" w:eastAsiaTheme="minorEastAsia" w:hAnsi="Avenir Next LT Pro"/>
          <w:i/>
          <w:iCs/>
        </w:rPr>
        <w:t>eing known</w:t>
      </w:r>
      <w:r w:rsidR="00904EB7" w:rsidRPr="008C613F">
        <w:rPr>
          <w:rFonts w:ascii="Avenir Next LT Pro" w:eastAsiaTheme="minorEastAsia" w:hAnsi="Avenir Next LT Pro"/>
        </w:rPr>
        <w:t>. Take the time to learn about families – their culture, needs, and aspirations for their children. Show genuine interest and respect for their unique experiences. This requires staff to invest time in genuine relationship building.</w:t>
      </w:r>
    </w:p>
    <w:p w14:paraId="30B5BD4D" w14:textId="11B6092A" w:rsidR="00904EB7" w:rsidRPr="00EC339B" w:rsidRDefault="00EC339B" w:rsidP="00904EB7">
      <w:pPr>
        <w:pStyle w:val="ListParagraph"/>
        <w:numPr>
          <w:ilvl w:val="0"/>
          <w:numId w:val="13"/>
        </w:numPr>
        <w:rPr>
          <w:rFonts w:ascii="Avenir Next LT Pro" w:hAnsi="Avenir Next LT Pro"/>
        </w:rPr>
      </w:pPr>
      <w:r w:rsidRPr="00D33007">
        <w:rPr>
          <w:rFonts w:ascii="Avenir Next LT Pro" w:eastAsiaTheme="minorEastAsia" w:hAnsi="Avenir Next LT Pro"/>
          <w:i/>
          <w:iCs/>
        </w:rPr>
        <w:t>I</w:t>
      </w:r>
      <w:r w:rsidR="00904EB7" w:rsidRPr="00D33007">
        <w:rPr>
          <w:rFonts w:ascii="Avenir Next LT Pro" w:eastAsiaTheme="minorEastAsia" w:hAnsi="Avenir Next LT Pro"/>
          <w:i/>
          <w:iCs/>
        </w:rPr>
        <w:t>nclude families and caregivers</w:t>
      </w:r>
      <w:r w:rsidR="00904EB7" w:rsidRPr="00EC339B">
        <w:rPr>
          <w:rFonts w:ascii="Avenir Next LT Pro" w:eastAsiaTheme="minorEastAsia" w:hAnsi="Avenir Next LT Pro"/>
        </w:rPr>
        <w:t xml:space="preserve">. Actively invite families to participate in decision-making events and activities. When families feel included, they become invested in the program’s success. </w:t>
      </w:r>
    </w:p>
    <w:p w14:paraId="472C070B" w14:textId="7F8145DE" w:rsidR="00904EB7" w:rsidRPr="00EC339B" w:rsidRDefault="00EC339B" w:rsidP="00904EB7">
      <w:pPr>
        <w:pStyle w:val="ListParagraph"/>
        <w:numPr>
          <w:ilvl w:val="0"/>
          <w:numId w:val="13"/>
        </w:numPr>
        <w:rPr>
          <w:rFonts w:ascii="Avenir Next LT Pro" w:hAnsi="Avenir Next LT Pro"/>
        </w:rPr>
      </w:pPr>
      <w:r w:rsidRPr="00D33007">
        <w:rPr>
          <w:rFonts w:ascii="Avenir Next LT Pro" w:eastAsiaTheme="minorEastAsia" w:hAnsi="Avenir Next LT Pro"/>
          <w:i/>
          <w:iCs/>
        </w:rPr>
        <w:t>S</w:t>
      </w:r>
      <w:r w:rsidR="00904EB7" w:rsidRPr="00D33007">
        <w:rPr>
          <w:rFonts w:ascii="Avenir Next LT Pro" w:eastAsiaTheme="minorEastAsia" w:hAnsi="Avenir Next LT Pro"/>
          <w:i/>
          <w:iCs/>
        </w:rPr>
        <w:t>upport families and caregivers</w:t>
      </w:r>
      <w:r w:rsidR="00904EB7" w:rsidRPr="00EC339B">
        <w:rPr>
          <w:rFonts w:ascii="Avenir Next LT Pro" w:eastAsiaTheme="minorEastAsia" w:hAnsi="Avenir Next LT Pro"/>
        </w:rPr>
        <w:t>. With these strong relationships in place, you can now dig in deeper, providing resources, guidance, and assistance tailored to family needs. By helping them navigate challenges and celebrate successes, you strengthen their connection to the program.</w:t>
      </w:r>
    </w:p>
    <w:p w14:paraId="3A9D3672" w14:textId="77777777" w:rsidR="00D7226E" w:rsidRDefault="00D7226E" w:rsidP="006327B6">
      <w:pPr>
        <w:rPr>
          <w:rFonts w:ascii="Avenir Next LT Pro" w:hAnsi="Avenir Next LT Pro"/>
        </w:rPr>
      </w:pPr>
    </w:p>
    <w:p w14:paraId="5CCDF958" w14:textId="12F5E962" w:rsidR="00904EB7" w:rsidRDefault="00D700EC" w:rsidP="006327B6">
      <w:pPr>
        <w:rPr>
          <w:rFonts w:ascii="Avenir Next LT Pro" w:hAnsi="Avenir Next LT Pro"/>
          <w:b/>
          <w:bCs/>
          <w:i/>
          <w:iCs/>
        </w:rPr>
      </w:pPr>
      <w:r>
        <w:rPr>
          <w:rFonts w:ascii="Avenir Next LT Pro" w:hAnsi="Avenir Next LT Pro"/>
          <w:b/>
          <w:bCs/>
          <w:i/>
          <w:iCs/>
        </w:rPr>
        <w:t>Building Trust with Employers</w:t>
      </w:r>
    </w:p>
    <w:p w14:paraId="0A402DE1" w14:textId="77777777" w:rsidR="00E146CE" w:rsidRDefault="00D700EC" w:rsidP="00E146CE">
      <w:pPr>
        <w:rPr>
          <w:rFonts w:ascii="Avenir Next LT Pro" w:hAnsi="Avenir Next LT Pro"/>
        </w:rPr>
      </w:pPr>
      <w:r w:rsidRPr="00D700EC">
        <w:rPr>
          <w:rFonts w:ascii="Avenir Next LT Pro" w:hAnsi="Avenir Next LT Pro"/>
        </w:rPr>
        <w:t xml:space="preserve">As providers, we play an important role in building trust with employers. </w:t>
      </w:r>
    </w:p>
    <w:p w14:paraId="1F0BC33A" w14:textId="652424C9" w:rsidR="00D700EC" w:rsidRPr="00E146CE" w:rsidRDefault="00EC339B" w:rsidP="00E146CE">
      <w:pPr>
        <w:pStyle w:val="ListParagraph"/>
        <w:numPr>
          <w:ilvl w:val="0"/>
          <w:numId w:val="15"/>
        </w:numPr>
        <w:rPr>
          <w:rFonts w:ascii="Avenir Next LT Pro" w:hAnsi="Avenir Next LT Pro"/>
        </w:rPr>
      </w:pPr>
      <w:r w:rsidRPr="00E146CE">
        <w:rPr>
          <w:rFonts w:ascii="Avenir Next LT Pro" w:eastAsiaTheme="minorEastAsia" w:hAnsi="Avenir Next LT Pro"/>
        </w:rPr>
        <w:t>N</w:t>
      </w:r>
      <w:r w:rsidR="00D700EC" w:rsidRPr="00E146CE">
        <w:rPr>
          <w:rFonts w:ascii="Avenir Next LT Pro" w:eastAsiaTheme="minorEastAsia" w:hAnsi="Avenir Next LT Pro"/>
        </w:rPr>
        <w:t>etwork</w:t>
      </w:r>
      <w:r w:rsidR="00460101">
        <w:rPr>
          <w:rFonts w:ascii="Avenir Next LT Pro" w:eastAsiaTheme="minorEastAsia" w:hAnsi="Avenir Next LT Pro"/>
        </w:rPr>
        <w:t>. P</w:t>
      </w:r>
      <w:r w:rsidR="00D700EC" w:rsidRPr="00E146CE">
        <w:rPr>
          <w:rFonts w:ascii="Avenir Next LT Pro" w:eastAsiaTheme="minorEastAsia" w:hAnsi="Avenir Next LT Pro"/>
        </w:rPr>
        <w:t>rograms introduce themselves to local businesses, attend community events, and establish an initial presence. At this stage, employers are simply getting to know who you are and what you do. The goal is visibility and mutual curiosity, not commitment yet.</w:t>
      </w:r>
    </w:p>
    <w:p w14:paraId="214D51A7" w14:textId="41647E51" w:rsidR="00D700EC" w:rsidRPr="00EC339B" w:rsidRDefault="00EC339B" w:rsidP="00EC339B">
      <w:pPr>
        <w:pStyle w:val="ListParagraph"/>
        <w:numPr>
          <w:ilvl w:val="0"/>
          <w:numId w:val="14"/>
        </w:numPr>
        <w:rPr>
          <w:rFonts w:ascii="Avenir Next LT Pro" w:hAnsi="Avenir Next LT Pro"/>
        </w:rPr>
      </w:pPr>
      <w:r>
        <w:rPr>
          <w:rFonts w:ascii="Avenir Next LT Pro" w:eastAsiaTheme="minorEastAsia" w:hAnsi="Avenir Next LT Pro"/>
        </w:rPr>
        <w:t>C</w:t>
      </w:r>
      <w:r w:rsidR="00D700EC" w:rsidRPr="00EC339B">
        <w:rPr>
          <w:rFonts w:ascii="Avenir Next LT Pro" w:eastAsiaTheme="minorEastAsia" w:hAnsi="Avenir Next LT Pro"/>
        </w:rPr>
        <w:t xml:space="preserve">oordination. This is where the structure is formed. Programs and employers begin aligning calendars, drafting job descriptions, and setting expectations. At this stage, we’re building </w:t>
      </w:r>
      <w:proofErr w:type="gramStart"/>
      <w:r w:rsidR="00D700EC" w:rsidRPr="00EC339B">
        <w:rPr>
          <w:rFonts w:ascii="Avenir Next LT Pro" w:eastAsiaTheme="minorEastAsia" w:hAnsi="Avenir Next LT Pro"/>
        </w:rPr>
        <w:t>the</w:t>
      </w:r>
      <w:proofErr w:type="gramEnd"/>
      <w:r w:rsidR="00D700EC" w:rsidRPr="00EC339B">
        <w:rPr>
          <w:rFonts w:ascii="Avenir Next LT Pro" w:eastAsiaTheme="minorEastAsia" w:hAnsi="Avenir Next LT Pro"/>
        </w:rPr>
        <w:t xml:space="preserve"> framework that will guide youth placements. Coordination sets the tone for what’s coming, it needs to be clear, organized, and mutually agreed upon.</w:t>
      </w:r>
    </w:p>
    <w:p w14:paraId="6FB6F31B" w14:textId="680C8B57" w:rsidR="00BC0B62" w:rsidRPr="00EC339B" w:rsidRDefault="00EC339B" w:rsidP="00EC339B">
      <w:pPr>
        <w:pStyle w:val="ListParagraph"/>
        <w:numPr>
          <w:ilvl w:val="0"/>
          <w:numId w:val="14"/>
        </w:numPr>
        <w:rPr>
          <w:rFonts w:ascii="Avenir Next LT Pro" w:hAnsi="Avenir Next LT Pro"/>
        </w:rPr>
      </w:pPr>
      <w:r>
        <w:rPr>
          <w:rFonts w:ascii="Avenir Next LT Pro" w:eastAsiaTheme="minorEastAsia" w:hAnsi="Avenir Next LT Pro"/>
        </w:rPr>
        <w:t>O</w:t>
      </w:r>
      <w:r w:rsidR="00BC0B62" w:rsidRPr="00EC339B">
        <w:rPr>
          <w:rFonts w:ascii="Avenir Next LT Pro" w:eastAsiaTheme="minorEastAsia" w:hAnsi="Avenir Next LT Pro"/>
        </w:rPr>
        <w:t>ngoing communication. This is frequently where trust is either strengthened or weakened. Programs must check in regularly with employers, especially if youth are struggling to transition from readiness to responsibility. Communication shouldn’t only happen when there’s a problem, it should be proactive, responsive, and focused on partnership.</w:t>
      </w:r>
    </w:p>
    <w:p w14:paraId="589939FC" w14:textId="6FB633F8" w:rsidR="00BC0B62" w:rsidRPr="00EC339B" w:rsidRDefault="00EC339B" w:rsidP="00EC339B">
      <w:pPr>
        <w:pStyle w:val="ListParagraph"/>
        <w:numPr>
          <w:ilvl w:val="0"/>
          <w:numId w:val="14"/>
        </w:numPr>
        <w:rPr>
          <w:rFonts w:ascii="Avenir Next LT Pro" w:hAnsi="Avenir Next LT Pro"/>
        </w:rPr>
      </w:pPr>
      <w:r>
        <w:rPr>
          <w:rFonts w:ascii="Avenir Next LT Pro" w:eastAsiaTheme="minorEastAsia" w:hAnsi="Avenir Next LT Pro"/>
        </w:rPr>
        <w:t>C</w:t>
      </w:r>
      <w:r w:rsidR="00BC0B62" w:rsidRPr="00EC339B">
        <w:rPr>
          <w:rFonts w:ascii="Avenir Next LT Pro" w:eastAsiaTheme="minorEastAsia" w:hAnsi="Avenir Next LT Pro"/>
        </w:rPr>
        <w:t xml:space="preserve">ollaboration. This is where employers and programs assess what’s working, what’s not, and </w:t>
      </w:r>
      <w:proofErr w:type="gramStart"/>
      <w:r w:rsidR="00BC0B62" w:rsidRPr="00EC339B">
        <w:rPr>
          <w:rFonts w:ascii="Avenir Next LT Pro" w:eastAsiaTheme="minorEastAsia" w:hAnsi="Avenir Next LT Pro"/>
        </w:rPr>
        <w:t>make adjustments</w:t>
      </w:r>
      <w:proofErr w:type="gramEnd"/>
      <w:r w:rsidR="00BC0B62" w:rsidRPr="00EC339B">
        <w:rPr>
          <w:rFonts w:ascii="Avenir Next LT Pro" w:eastAsiaTheme="minorEastAsia" w:hAnsi="Avenir Next LT Pro"/>
        </w:rPr>
        <w:t xml:space="preserve"> together. Collaboration means shared problem-solving, innovation, and investment. It’s also where employers begin to see themselves not just as hosts, but as co-educators in the career journey of young people.</w:t>
      </w:r>
    </w:p>
    <w:p w14:paraId="4CE1AC86" w14:textId="77777777" w:rsidR="00D700EC" w:rsidRDefault="00D700EC" w:rsidP="006327B6">
      <w:pPr>
        <w:rPr>
          <w:rFonts w:ascii="Avenir Next LT Pro" w:hAnsi="Avenir Next LT Pro"/>
        </w:rPr>
      </w:pPr>
    </w:p>
    <w:p w14:paraId="1F44CFF3" w14:textId="1D7CD188" w:rsidR="00BC0B62" w:rsidRDefault="00BC0B62" w:rsidP="006327B6">
      <w:pPr>
        <w:rPr>
          <w:rFonts w:ascii="Avenir Next LT Pro" w:hAnsi="Avenir Next LT Pro"/>
          <w:b/>
          <w:bCs/>
          <w:i/>
          <w:iCs/>
        </w:rPr>
      </w:pPr>
      <w:r>
        <w:rPr>
          <w:rFonts w:ascii="Avenir Next LT Pro" w:hAnsi="Avenir Next LT Pro"/>
          <w:b/>
          <w:bCs/>
          <w:i/>
          <w:iCs/>
        </w:rPr>
        <w:t>Building Trust with Youth</w:t>
      </w:r>
    </w:p>
    <w:p w14:paraId="49C39971" w14:textId="0ED3EA82" w:rsidR="00983C8C" w:rsidRDefault="00BC0B62" w:rsidP="00983C8C">
      <w:pPr>
        <w:tabs>
          <w:tab w:val="left" w:pos="720"/>
        </w:tabs>
        <w:rPr>
          <w:rFonts w:ascii="Avenir Next LT Pro" w:hAnsi="Avenir Next LT Pro"/>
        </w:rPr>
      </w:pPr>
      <w:r w:rsidRPr="00BC0B62">
        <w:rPr>
          <w:rFonts w:ascii="Avenir Next LT Pro" w:hAnsi="Avenir Next LT Pro"/>
        </w:rPr>
        <w:t>With youth, those same four pillars apply as they do with families</w:t>
      </w:r>
      <w:r w:rsidR="00983C8C">
        <w:rPr>
          <w:rFonts w:ascii="Avenir Next LT Pro" w:hAnsi="Avenir Next LT Pro"/>
        </w:rPr>
        <w:t xml:space="preserve"> and caregivers</w:t>
      </w:r>
      <w:r w:rsidRPr="00BC0B62">
        <w:rPr>
          <w:rFonts w:ascii="Avenir Next LT Pro" w:hAnsi="Avenir Next LT Pro"/>
        </w:rPr>
        <w:t xml:space="preserve">. </w:t>
      </w:r>
      <w:r w:rsidR="005A79B0">
        <w:rPr>
          <w:rFonts w:ascii="Avenir Next LT Pro" w:hAnsi="Avenir Next LT Pro"/>
        </w:rPr>
        <w:t>When they feel these things consistently, they show up fully, take risks, ask for help, and grow.</w:t>
      </w:r>
    </w:p>
    <w:p w14:paraId="769B5D95" w14:textId="5673ADE5" w:rsidR="00BC0B62" w:rsidRPr="00983C8C" w:rsidRDefault="00BC0B62" w:rsidP="00983C8C">
      <w:pPr>
        <w:pStyle w:val="ListParagraph"/>
        <w:numPr>
          <w:ilvl w:val="0"/>
          <w:numId w:val="16"/>
        </w:numPr>
        <w:tabs>
          <w:tab w:val="left" w:pos="720"/>
        </w:tabs>
        <w:rPr>
          <w:rFonts w:ascii="Avenir Next LT Pro" w:hAnsi="Avenir Next LT Pro"/>
        </w:rPr>
      </w:pPr>
      <w:r w:rsidRPr="00983C8C">
        <w:rPr>
          <w:rFonts w:ascii="Avenir Next LT Pro" w:eastAsia="Aptos" w:hAnsi="Avenir Next LT Pro"/>
        </w:rPr>
        <w:t xml:space="preserve">Welcome means </w:t>
      </w:r>
      <w:r w:rsidR="00983C8C">
        <w:rPr>
          <w:rFonts w:ascii="Avenir Next LT Pro" w:eastAsia="Aptos" w:hAnsi="Avenir Next LT Pro"/>
        </w:rPr>
        <w:t>youth</w:t>
      </w:r>
      <w:r w:rsidRPr="00983C8C">
        <w:rPr>
          <w:rFonts w:ascii="Avenir Next LT Pro" w:eastAsia="Aptos" w:hAnsi="Avenir Next LT Pro"/>
        </w:rPr>
        <w:t xml:space="preserve"> feel like they belong in </w:t>
      </w:r>
      <w:proofErr w:type="gramStart"/>
      <w:r w:rsidRPr="00983C8C">
        <w:rPr>
          <w:rFonts w:ascii="Avenir Next LT Pro" w:eastAsia="Aptos" w:hAnsi="Avenir Next LT Pro"/>
        </w:rPr>
        <w:t>the space</w:t>
      </w:r>
      <w:proofErr w:type="gramEnd"/>
      <w:r w:rsidRPr="00983C8C">
        <w:rPr>
          <w:rFonts w:ascii="Avenir Next LT Pro" w:eastAsia="Aptos" w:hAnsi="Avenir Next LT Pro"/>
        </w:rPr>
        <w:t>.</w:t>
      </w:r>
    </w:p>
    <w:p w14:paraId="4162202E" w14:textId="77777777" w:rsidR="00BC0B62" w:rsidRPr="00BC0B62" w:rsidRDefault="00BC0B62" w:rsidP="00BC0B62">
      <w:pPr>
        <w:numPr>
          <w:ilvl w:val="0"/>
          <w:numId w:val="12"/>
        </w:numPr>
        <w:tabs>
          <w:tab w:val="left" w:pos="720"/>
        </w:tabs>
        <w:rPr>
          <w:rFonts w:ascii="Avenir Next LT Pro" w:hAnsi="Avenir Next LT Pro"/>
        </w:rPr>
      </w:pPr>
      <w:r w:rsidRPr="00BC0B62">
        <w:rPr>
          <w:rFonts w:ascii="Avenir Next LT Pro" w:hAnsi="Avenir Next LT Pro"/>
        </w:rPr>
        <w:t>Known means staff understand their strengths and goals.</w:t>
      </w:r>
    </w:p>
    <w:p w14:paraId="6C7952B5" w14:textId="77777777" w:rsidR="00BC0B62" w:rsidRPr="00BC0B62" w:rsidRDefault="00BC0B62" w:rsidP="00BC0B62">
      <w:pPr>
        <w:numPr>
          <w:ilvl w:val="0"/>
          <w:numId w:val="12"/>
        </w:numPr>
        <w:tabs>
          <w:tab w:val="left" w:pos="720"/>
        </w:tabs>
        <w:rPr>
          <w:rFonts w:ascii="Avenir Next LT Pro" w:hAnsi="Avenir Next LT Pro"/>
        </w:rPr>
      </w:pPr>
      <w:r w:rsidRPr="00BC0B62">
        <w:rPr>
          <w:rFonts w:ascii="Avenir Next LT Pro" w:hAnsi="Avenir Next LT Pro"/>
        </w:rPr>
        <w:t>Included means students have a say in decisions affecting them.</w:t>
      </w:r>
    </w:p>
    <w:p w14:paraId="0566ED55" w14:textId="77777777" w:rsidR="00BC0B62" w:rsidRPr="00BC0B62" w:rsidRDefault="00BC0B62" w:rsidP="00BC0B62">
      <w:pPr>
        <w:numPr>
          <w:ilvl w:val="0"/>
          <w:numId w:val="12"/>
        </w:numPr>
        <w:tabs>
          <w:tab w:val="left" w:pos="720"/>
        </w:tabs>
        <w:rPr>
          <w:rFonts w:ascii="Avenir Next LT Pro" w:hAnsi="Avenir Next LT Pro"/>
        </w:rPr>
      </w:pPr>
      <w:proofErr w:type="gramStart"/>
      <w:r w:rsidRPr="00BC0B62">
        <w:rPr>
          <w:rFonts w:ascii="Avenir Next LT Pro" w:hAnsi="Avenir Next LT Pro"/>
        </w:rPr>
        <w:lastRenderedPageBreak/>
        <w:t>Supported</w:t>
      </w:r>
      <w:proofErr w:type="gramEnd"/>
      <w:r w:rsidRPr="00BC0B62">
        <w:rPr>
          <w:rFonts w:ascii="Avenir Next LT Pro" w:hAnsi="Avenir Next LT Pro"/>
        </w:rPr>
        <w:t xml:space="preserve"> means they have coaching, feedback, and a safety net when things go wrong.</w:t>
      </w:r>
    </w:p>
    <w:p w14:paraId="4786FF3B" w14:textId="77777777" w:rsidR="00D7226E" w:rsidRDefault="00D7226E" w:rsidP="006327B6">
      <w:pPr>
        <w:rPr>
          <w:rFonts w:ascii="Avenir Next LT Pro" w:hAnsi="Avenir Next LT Pro"/>
        </w:rPr>
      </w:pPr>
    </w:p>
    <w:p w14:paraId="1F3257D7" w14:textId="2442F2FD" w:rsidR="005F1943" w:rsidRPr="00FD3B62" w:rsidRDefault="005F1943" w:rsidP="006327B6">
      <w:pPr>
        <w:rPr>
          <w:rFonts w:ascii="Avenir Next LT Pro" w:hAnsi="Avenir Next LT Pro"/>
        </w:rPr>
      </w:pPr>
      <w:r>
        <w:rPr>
          <w:rFonts w:ascii="Avenir Next LT Pro" w:hAnsi="Avenir Next LT Pro"/>
        </w:rPr>
        <w:t xml:space="preserve">To learn more about the </w:t>
      </w:r>
      <w:r w:rsidR="00E85B49">
        <w:rPr>
          <w:rFonts w:ascii="Avenir Next LT Pro" w:hAnsi="Avenir Next LT Pro"/>
        </w:rPr>
        <w:t xml:space="preserve">Trifecta of Trust, review the Virtual PD, </w:t>
      </w:r>
      <w:hyperlink r:id="rId16" w:history="1">
        <w:r w:rsidR="00E85B49" w:rsidRPr="009C1856">
          <w:rPr>
            <w:rStyle w:val="Hyperlink"/>
            <w:rFonts w:ascii="Avenir Next LT Pro" w:hAnsi="Avenir Next LT Pro"/>
          </w:rPr>
          <w:t>Rooted in Trust: Building Trust with Youth, Families, and Parents</w:t>
        </w:r>
      </w:hyperlink>
      <w:r w:rsidR="00E85B49">
        <w:rPr>
          <w:rFonts w:ascii="Avenir Next LT Pro" w:hAnsi="Avenir Next LT Pro"/>
        </w:rPr>
        <w:t xml:space="preserve">. </w:t>
      </w:r>
    </w:p>
    <w:sectPr w:rsidR="005F1943" w:rsidRPr="00FD3B62" w:rsidSect="00D46F8D">
      <w:headerReference w:type="default" r:id="rId17"/>
      <w:footerReference w:type="default" r:id="rId18"/>
      <w:pgSz w:w="12240" w:h="15840"/>
      <w:pgMar w:top="1440" w:right="1080" w:bottom="1080" w:left="1080"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ca Hoskins" w:date="2025-04-29T16:14:00Z" w:initials="EH">
    <w:p w14:paraId="786DC8E7" w14:textId="77777777" w:rsidR="00474AA8" w:rsidRDefault="00474AA8" w:rsidP="00474AA8">
      <w:pPr>
        <w:pStyle w:val="CommentText"/>
      </w:pPr>
      <w:r>
        <w:rPr>
          <w:rStyle w:val="CommentReference"/>
        </w:rPr>
        <w:annotationRef/>
      </w:r>
      <w:r>
        <w:t>Consider using the graphics from the diagram or using font to make the pillar stand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6DC8E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135950" w16cex:dateUtc="2025-04-29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6DC8E7" w16cid:durableId="771359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0BB8" w14:textId="77777777" w:rsidR="007A1518" w:rsidRDefault="007A1518" w:rsidP="0027457F">
      <w:r>
        <w:separator/>
      </w:r>
    </w:p>
  </w:endnote>
  <w:endnote w:type="continuationSeparator" w:id="0">
    <w:p w14:paraId="3E0D9858" w14:textId="77777777" w:rsidR="007A1518" w:rsidRDefault="007A1518" w:rsidP="0027457F">
      <w:r>
        <w:continuationSeparator/>
      </w:r>
    </w:p>
  </w:endnote>
  <w:endnote w:type="continuationNotice" w:id="1">
    <w:p w14:paraId="791DE7EA" w14:textId="77777777" w:rsidR="007A1518" w:rsidRDefault="007A1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D5B9" w14:textId="56038CA3" w:rsidR="0027457F" w:rsidRPr="00104250" w:rsidRDefault="007304DD" w:rsidP="007304DD">
    <w:pPr>
      <w:pStyle w:val="Footer"/>
      <w:jc w:val="center"/>
    </w:pPr>
    <w:r>
      <w:rPr>
        <w:noProof/>
      </w:rPr>
      <w:drawing>
        <wp:anchor distT="0" distB="0" distL="114300" distR="114300" simplePos="0" relativeHeight="251658240" behindDoc="0" locked="0" layoutInCell="1" allowOverlap="0" wp14:anchorId="3304940B" wp14:editId="440D5037">
          <wp:simplePos x="2793600" y="9036000"/>
          <wp:positionH relativeFrom="margin">
            <wp:align>center</wp:align>
          </wp:positionH>
          <wp:positionV relativeFrom="page">
            <wp:align>bottom</wp:align>
          </wp:positionV>
          <wp:extent cx="2185416" cy="841248"/>
          <wp:effectExtent l="0" t="0" r="0" b="0"/>
          <wp:wrapSquare wrapText="bothSides"/>
          <wp:docPr id="65229733"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86085"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416" cy="84124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43F9" w14:textId="77777777" w:rsidR="007A1518" w:rsidRDefault="007A1518" w:rsidP="0027457F">
      <w:r>
        <w:separator/>
      </w:r>
    </w:p>
  </w:footnote>
  <w:footnote w:type="continuationSeparator" w:id="0">
    <w:p w14:paraId="204C4103" w14:textId="77777777" w:rsidR="007A1518" w:rsidRDefault="007A1518" w:rsidP="0027457F">
      <w:r>
        <w:continuationSeparator/>
      </w:r>
    </w:p>
  </w:footnote>
  <w:footnote w:type="continuationNotice" w:id="1">
    <w:p w14:paraId="09C27F58" w14:textId="77777777" w:rsidR="007A1518" w:rsidRDefault="007A1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05FF" w14:textId="2C9AA7C7" w:rsidR="006C296A" w:rsidRPr="00172D27" w:rsidRDefault="006C296A" w:rsidP="006C296A">
    <w:pPr>
      <w:framePr w:wrap="none" w:vAnchor="text" w:hAnchor="margin" w:xAlign="right" w:y="1"/>
      <w:tabs>
        <w:tab w:val="center" w:pos="4680"/>
        <w:tab w:val="right" w:pos="9360"/>
      </w:tabs>
    </w:pPr>
    <w:r w:rsidRPr="00172D27">
      <w:fldChar w:fldCharType="begin"/>
    </w:r>
    <w:r w:rsidRPr="00172D27">
      <w:instrText xml:space="preserve">PAGE  </w:instrText>
    </w:r>
    <w:r w:rsidRPr="00172D27">
      <w:fldChar w:fldCharType="separate"/>
    </w:r>
    <w:r w:rsidR="00F21B74">
      <w:rPr>
        <w:noProof/>
      </w:rPr>
      <w:t>1</w:t>
    </w:r>
    <w:r w:rsidRPr="00172D27">
      <w:fldChar w:fldCharType="end"/>
    </w:r>
  </w:p>
  <w:p w14:paraId="1B5AC435" w14:textId="70B224B4" w:rsidR="0027457F" w:rsidRDefault="00D85915" w:rsidP="002318D8">
    <w:pPr>
      <w:pStyle w:val="Header"/>
      <w:spacing w:line="276" w:lineRule="auto"/>
      <w:jc w:val="center"/>
      <w:rPr>
        <w:rFonts w:ascii="Avenir Next LT Pro" w:hAnsi="Avenir Next LT Pro"/>
        <w:b/>
        <w:color w:val="5C5C5E"/>
        <w:sz w:val="40"/>
        <w:szCs w:val="40"/>
      </w:rPr>
    </w:pPr>
    <w:r>
      <w:rPr>
        <w:noProof/>
      </w:rPr>
      <w:drawing>
        <wp:anchor distT="0" distB="0" distL="114300" distR="114300" simplePos="0" relativeHeight="251680768" behindDoc="0" locked="0" layoutInCell="1" allowOverlap="1" wp14:anchorId="314C7EA6" wp14:editId="72DA5609">
          <wp:simplePos x="0" y="0"/>
          <wp:positionH relativeFrom="column">
            <wp:posOffset>114300</wp:posOffset>
          </wp:positionH>
          <wp:positionV relativeFrom="paragraph">
            <wp:posOffset>-152400</wp:posOffset>
          </wp:positionV>
          <wp:extent cx="759460" cy="586105"/>
          <wp:effectExtent l="0" t="0" r="0" b="0"/>
          <wp:wrapNone/>
          <wp:docPr id="1134789546" name="Picture 2" descr="A blue and orang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07810" name="Picture 2" descr="A blue and orang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460" cy="586105"/>
                  </a:xfrm>
                  <a:prstGeom prst="rect">
                    <a:avLst/>
                  </a:prstGeom>
                </pic:spPr>
              </pic:pic>
            </a:graphicData>
          </a:graphic>
        </wp:anchor>
      </w:drawing>
    </w:r>
    <w:r w:rsidR="006327B6">
      <w:rPr>
        <w:rFonts w:ascii="Avenir Next LT Pro" w:hAnsi="Avenir Next LT Pro"/>
        <w:b/>
        <w:color w:val="5C5C5E"/>
        <w:sz w:val="40"/>
        <w:szCs w:val="40"/>
      </w:rPr>
      <w:t>Trifecta</w:t>
    </w:r>
    <w:r w:rsidR="009C1856">
      <w:rPr>
        <w:rFonts w:ascii="Avenir Next LT Pro" w:hAnsi="Avenir Next LT Pro"/>
        <w:b/>
        <w:color w:val="5C5C5E"/>
        <w:sz w:val="40"/>
        <w:szCs w:val="40"/>
      </w:rPr>
      <w:t xml:space="preserve"> of Trust</w:t>
    </w:r>
  </w:p>
  <w:p w14:paraId="56A3492A" w14:textId="77777777" w:rsidR="00AD568E" w:rsidRPr="00AD568E" w:rsidRDefault="00AD568E" w:rsidP="009D5109">
    <w:pPr>
      <w:pStyle w:val="Header"/>
      <w:spacing w:line="276" w:lineRule="auto"/>
      <w:ind w:left="360"/>
      <w:rPr>
        <w:rFonts w:ascii="Avenir Next LT Pro" w:hAnsi="Avenir Next LT Pro"/>
        <w:b/>
        <w:color w:val="5B5D5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00F"/>
    <w:multiLevelType w:val="hybridMultilevel"/>
    <w:tmpl w:val="649C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26D4D"/>
    <w:multiLevelType w:val="hybridMultilevel"/>
    <w:tmpl w:val="F336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C2903"/>
    <w:multiLevelType w:val="multilevel"/>
    <w:tmpl w:val="5854F37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2150D"/>
    <w:multiLevelType w:val="hybridMultilevel"/>
    <w:tmpl w:val="7854ABFE"/>
    <w:lvl w:ilvl="0" w:tplc="B58EB10E">
      <w:start w:val="1"/>
      <w:numFmt w:val="bullet"/>
      <w:lvlText w:val="•"/>
      <w:lvlJc w:val="left"/>
      <w:pPr>
        <w:tabs>
          <w:tab w:val="num" w:pos="720"/>
        </w:tabs>
        <w:ind w:left="720" w:hanging="360"/>
      </w:pPr>
      <w:rPr>
        <w:rFonts w:ascii="Arial" w:hAnsi="Arial" w:hint="default"/>
      </w:rPr>
    </w:lvl>
    <w:lvl w:ilvl="1" w:tplc="1AC6A42E" w:tentative="1">
      <w:start w:val="1"/>
      <w:numFmt w:val="bullet"/>
      <w:lvlText w:val="•"/>
      <w:lvlJc w:val="left"/>
      <w:pPr>
        <w:tabs>
          <w:tab w:val="num" w:pos="1440"/>
        </w:tabs>
        <w:ind w:left="1440" w:hanging="360"/>
      </w:pPr>
      <w:rPr>
        <w:rFonts w:ascii="Arial" w:hAnsi="Arial" w:hint="default"/>
      </w:rPr>
    </w:lvl>
    <w:lvl w:ilvl="2" w:tplc="E8F0D0E8" w:tentative="1">
      <w:start w:val="1"/>
      <w:numFmt w:val="bullet"/>
      <w:lvlText w:val="•"/>
      <w:lvlJc w:val="left"/>
      <w:pPr>
        <w:tabs>
          <w:tab w:val="num" w:pos="2160"/>
        </w:tabs>
        <w:ind w:left="2160" w:hanging="360"/>
      </w:pPr>
      <w:rPr>
        <w:rFonts w:ascii="Arial" w:hAnsi="Arial" w:hint="default"/>
      </w:rPr>
    </w:lvl>
    <w:lvl w:ilvl="3" w:tplc="E258F41A" w:tentative="1">
      <w:start w:val="1"/>
      <w:numFmt w:val="bullet"/>
      <w:lvlText w:val="•"/>
      <w:lvlJc w:val="left"/>
      <w:pPr>
        <w:tabs>
          <w:tab w:val="num" w:pos="2880"/>
        </w:tabs>
        <w:ind w:left="2880" w:hanging="360"/>
      </w:pPr>
      <w:rPr>
        <w:rFonts w:ascii="Arial" w:hAnsi="Arial" w:hint="default"/>
      </w:rPr>
    </w:lvl>
    <w:lvl w:ilvl="4" w:tplc="34422E72" w:tentative="1">
      <w:start w:val="1"/>
      <w:numFmt w:val="bullet"/>
      <w:lvlText w:val="•"/>
      <w:lvlJc w:val="left"/>
      <w:pPr>
        <w:tabs>
          <w:tab w:val="num" w:pos="3600"/>
        </w:tabs>
        <w:ind w:left="3600" w:hanging="360"/>
      </w:pPr>
      <w:rPr>
        <w:rFonts w:ascii="Arial" w:hAnsi="Arial" w:hint="default"/>
      </w:rPr>
    </w:lvl>
    <w:lvl w:ilvl="5" w:tplc="451A75D8" w:tentative="1">
      <w:start w:val="1"/>
      <w:numFmt w:val="bullet"/>
      <w:lvlText w:val="•"/>
      <w:lvlJc w:val="left"/>
      <w:pPr>
        <w:tabs>
          <w:tab w:val="num" w:pos="4320"/>
        </w:tabs>
        <w:ind w:left="4320" w:hanging="360"/>
      </w:pPr>
      <w:rPr>
        <w:rFonts w:ascii="Arial" w:hAnsi="Arial" w:hint="default"/>
      </w:rPr>
    </w:lvl>
    <w:lvl w:ilvl="6" w:tplc="3C32B66A" w:tentative="1">
      <w:start w:val="1"/>
      <w:numFmt w:val="bullet"/>
      <w:lvlText w:val="•"/>
      <w:lvlJc w:val="left"/>
      <w:pPr>
        <w:tabs>
          <w:tab w:val="num" w:pos="5040"/>
        </w:tabs>
        <w:ind w:left="5040" w:hanging="360"/>
      </w:pPr>
      <w:rPr>
        <w:rFonts w:ascii="Arial" w:hAnsi="Arial" w:hint="default"/>
      </w:rPr>
    </w:lvl>
    <w:lvl w:ilvl="7" w:tplc="7F66F6AE" w:tentative="1">
      <w:start w:val="1"/>
      <w:numFmt w:val="bullet"/>
      <w:lvlText w:val="•"/>
      <w:lvlJc w:val="left"/>
      <w:pPr>
        <w:tabs>
          <w:tab w:val="num" w:pos="5760"/>
        </w:tabs>
        <w:ind w:left="5760" w:hanging="360"/>
      </w:pPr>
      <w:rPr>
        <w:rFonts w:ascii="Arial" w:hAnsi="Arial" w:hint="default"/>
      </w:rPr>
    </w:lvl>
    <w:lvl w:ilvl="8" w:tplc="064AAF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EC2672"/>
    <w:multiLevelType w:val="hybridMultilevel"/>
    <w:tmpl w:val="46F2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85D42"/>
    <w:multiLevelType w:val="hybridMultilevel"/>
    <w:tmpl w:val="DB76FD20"/>
    <w:lvl w:ilvl="0" w:tplc="6EB81AA6">
      <w:start w:val="1"/>
      <w:numFmt w:val="decimal"/>
      <w:lvlText w:val="%1."/>
      <w:lvlJc w:val="left"/>
      <w:pPr>
        <w:tabs>
          <w:tab w:val="num" w:pos="720"/>
        </w:tabs>
        <w:ind w:left="720" w:hanging="360"/>
      </w:pPr>
    </w:lvl>
    <w:lvl w:ilvl="1" w:tplc="CA54736A" w:tentative="1">
      <w:start w:val="1"/>
      <w:numFmt w:val="decimal"/>
      <w:lvlText w:val="%2."/>
      <w:lvlJc w:val="left"/>
      <w:pPr>
        <w:tabs>
          <w:tab w:val="num" w:pos="1440"/>
        </w:tabs>
        <w:ind w:left="1440" w:hanging="360"/>
      </w:pPr>
    </w:lvl>
    <w:lvl w:ilvl="2" w:tplc="3EDE2F2E" w:tentative="1">
      <w:start w:val="1"/>
      <w:numFmt w:val="decimal"/>
      <w:lvlText w:val="%3."/>
      <w:lvlJc w:val="left"/>
      <w:pPr>
        <w:tabs>
          <w:tab w:val="num" w:pos="2160"/>
        </w:tabs>
        <w:ind w:left="2160" w:hanging="360"/>
      </w:pPr>
    </w:lvl>
    <w:lvl w:ilvl="3" w:tplc="4B288F72" w:tentative="1">
      <w:start w:val="1"/>
      <w:numFmt w:val="decimal"/>
      <w:lvlText w:val="%4."/>
      <w:lvlJc w:val="left"/>
      <w:pPr>
        <w:tabs>
          <w:tab w:val="num" w:pos="2880"/>
        </w:tabs>
        <w:ind w:left="2880" w:hanging="360"/>
      </w:pPr>
    </w:lvl>
    <w:lvl w:ilvl="4" w:tplc="79E0E19E" w:tentative="1">
      <w:start w:val="1"/>
      <w:numFmt w:val="decimal"/>
      <w:lvlText w:val="%5."/>
      <w:lvlJc w:val="left"/>
      <w:pPr>
        <w:tabs>
          <w:tab w:val="num" w:pos="3600"/>
        </w:tabs>
        <w:ind w:left="3600" w:hanging="360"/>
      </w:pPr>
    </w:lvl>
    <w:lvl w:ilvl="5" w:tplc="F0442B60" w:tentative="1">
      <w:start w:val="1"/>
      <w:numFmt w:val="decimal"/>
      <w:lvlText w:val="%6."/>
      <w:lvlJc w:val="left"/>
      <w:pPr>
        <w:tabs>
          <w:tab w:val="num" w:pos="4320"/>
        </w:tabs>
        <w:ind w:left="4320" w:hanging="360"/>
      </w:pPr>
    </w:lvl>
    <w:lvl w:ilvl="6" w:tplc="8378FB78" w:tentative="1">
      <w:start w:val="1"/>
      <w:numFmt w:val="decimal"/>
      <w:lvlText w:val="%7."/>
      <w:lvlJc w:val="left"/>
      <w:pPr>
        <w:tabs>
          <w:tab w:val="num" w:pos="5040"/>
        </w:tabs>
        <w:ind w:left="5040" w:hanging="360"/>
      </w:pPr>
    </w:lvl>
    <w:lvl w:ilvl="7" w:tplc="E168038A" w:tentative="1">
      <w:start w:val="1"/>
      <w:numFmt w:val="decimal"/>
      <w:lvlText w:val="%8."/>
      <w:lvlJc w:val="left"/>
      <w:pPr>
        <w:tabs>
          <w:tab w:val="num" w:pos="5760"/>
        </w:tabs>
        <w:ind w:left="5760" w:hanging="360"/>
      </w:pPr>
    </w:lvl>
    <w:lvl w:ilvl="8" w:tplc="14A2F3FC" w:tentative="1">
      <w:start w:val="1"/>
      <w:numFmt w:val="decimal"/>
      <w:lvlText w:val="%9."/>
      <w:lvlJc w:val="left"/>
      <w:pPr>
        <w:tabs>
          <w:tab w:val="num" w:pos="6480"/>
        </w:tabs>
        <w:ind w:left="6480" w:hanging="360"/>
      </w:pPr>
    </w:lvl>
  </w:abstractNum>
  <w:abstractNum w:abstractNumId="6" w15:restartNumberingAfterBreak="0">
    <w:nsid w:val="3E242665"/>
    <w:multiLevelType w:val="multilevel"/>
    <w:tmpl w:val="C51AEE1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70D7D"/>
    <w:multiLevelType w:val="multilevel"/>
    <w:tmpl w:val="ABA8DD9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15627"/>
    <w:multiLevelType w:val="multilevel"/>
    <w:tmpl w:val="3C9816C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D00A8"/>
    <w:multiLevelType w:val="multilevel"/>
    <w:tmpl w:val="FA30C07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646C6"/>
    <w:multiLevelType w:val="hybridMultilevel"/>
    <w:tmpl w:val="B45A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59112D"/>
    <w:multiLevelType w:val="hybridMultilevel"/>
    <w:tmpl w:val="22AC775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71940DC3"/>
    <w:multiLevelType w:val="hybridMultilevel"/>
    <w:tmpl w:val="65C23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63EF6"/>
    <w:multiLevelType w:val="hybridMultilevel"/>
    <w:tmpl w:val="55E6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3209F"/>
    <w:multiLevelType w:val="multilevel"/>
    <w:tmpl w:val="B058B8F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B4730"/>
    <w:multiLevelType w:val="hybridMultilevel"/>
    <w:tmpl w:val="721A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507424">
    <w:abstractNumId w:val="7"/>
  </w:num>
  <w:num w:numId="2" w16cid:durableId="259801639">
    <w:abstractNumId w:val="14"/>
  </w:num>
  <w:num w:numId="3" w16cid:durableId="644284614">
    <w:abstractNumId w:val="2"/>
  </w:num>
  <w:num w:numId="4" w16cid:durableId="1184587471">
    <w:abstractNumId w:val="9"/>
  </w:num>
  <w:num w:numId="5" w16cid:durableId="715548715">
    <w:abstractNumId w:val="8"/>
  </w:num>
  <w:num w:numId="6" w16cid:durableId="259264791">
    <w:abstractNumId w:val="6"/>
  </w:num>
  <w:num w:numId="7" w16cid:durableId="1483425312">
    <w:abstractNumId w:val="15"/>
  </w:num>
  <w:num w:numId="8" w16cid:durableId="2018575115">
    <w:abstractNumId w:val="12"/>
  </w:num>
  <w:num w:numId="9" w16cid:durableId="2068145294">
    <w:abstractNumId w:val="11"/>
  </w:num>
  <w:num w:numId="10" w16cid:durableId="848836695">
    <w:abstractNumId w:val="1"/>
  </w:num>
  <w:num w:numId="11" w16cid:durableId="1510212723">
    <w:abstractNumId w:val="5"/>
  </w:num>
  <w:num w:numId="12" w16cid:durableId="937909432">
    <w:abstractNumId w:val="3"/>
  </w:num>
  <w:num w:numId="13" w16cid:durableId="1571311030">
    <w:abstractNumId w:val="13"/>
  </w:num>
  <w:num w:numId="14" w16cid:durableId="1101996597">
    <w:abstractNumId w:val="0"/>
  </w:num>
  <w:num w:numId="15" w16cid:durableId="703212992">
    <w:abstractNumId w:val="10"/>
  </w:num>
  <w:num w:numId="16" w16cid:durableId="752822592">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a Hoskins">
    <w15:presenceInfo w15:providerId="AD" w15:userId="S::EHoskins@foundationsinc.org::439af0a9-104d-4a43-852d-d26acb6b5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7F"/>
    <w:rsid w:val="00002988"/>
    <w:rsid w:val="00004A97"/>
    <w:rsid w:val="00012351"/>
    <w:rsid w:val="00012ED4"/>
    <w:rsid w:val="0002395A"/>
    <w:rsid w:val="00031C89"/>
    <w:rsid w:val="00034CA8"/>
    <w:rsid w:val="00046C7B"/>
    <w:rsid w:val="00053423"/>
    <w:rsid w:val="000611CB"/>
    <w:rsid w:val="00067071"/>
    <w:rsid w:val="00067F09"/>
    <w:rsid w:val="00072A43"/>
    <w:rsid w:val="00075C79"/>
    <w:rsid w:val="000765C9"/>
    <w:rsid w:val="00077D03"/>
    <w:rsid w:val="00082261"/>
    <w:rsid w:val="00083F08"/>
    <w:rsid w:val="000879F5"/>
    <w:rsid w:val="000909E3"/>
    <w:rsid w:val="000929C2"/>
    <w:rsid w:val="000958ED"/>
    <w:rsid w:val="000A0402"/>
    <w:rsid w:val="000A1AD1"/>
    <w:rsid w:val="000A2D92"/>
    <w:rsid w:val="000B29D4"/>
    <w:rsid w:val="000B3A63"/>
    <w:rsid w:val="000B3B5C"/>
    <w:rsid w:val="000B40B8"/>
    <w:rsid w:val="000B4AC8"/>
    <w:rsid w:val="000B7FB8"/>
    <w:rsid w:val="000C00DF"/>
    <w:rsid w:val="000C1CB9"/>
    <w:rsid w:val="000C4794"/>
    <w:rsid w:val="000C4F26"/>
    <w:rsid w:val="000C50A3"/>
    <w:rsid w:val="000C7816"/>
    <w:rsid w:val="000D0931"/>
    <w:rsid w:val="000D39B9"/>
    <w:rsid w:val="000D4299"/>
    <w:rsid w:val="000E144F"/>
    <w:rsid w:val="000E2B12"/>
    <w:rsid w:val="000E3182"/>
    <w:rsid w:val="000E3B12"/>
    <w:rsid w:val="000F07D3"/>
    <w:rsid w:val="000F4B8F"/>
    <w:rsid w:val="000F7F17"/>
    <w:rsid w:val="00100D02"/>
    <w:rsid w:val="001032FF"/>
    <w:rsid w:val="00104250"/>
    <w:rsid w:val="00107E26"/>
    <w:rsid w:val="0011493A"/>
    <w:rsid w:val="00117DA9"/>
    <w:rsid w:val="00121803"/>
    <w:rsid w:val="00125EE7"/>
    <w:rsid w:val="00131079"/>
    <w:rsid w:val="00134738"/>
    <w:rsid w:val="00141A04"/>
    <w:rsid w:val="0014314D"/>
    <w:rsid w:val="001448D7"/>
    <w:rsid w:val="00151E31"/>
    <w:rsid w:val="0015319F"/>
    <w:rsid w:val="0016215B"/>
    <w:rsid w:val="00183871"/>
    <w:rsid w:val="00191148"/>
    <w:rsid w:val="00193A66"/>
    <w:rsid w:val="00196E6B"/>
    <w:rsid w:val="001A1E98"/>
    <w:rsid w:val="001A668E"/>
    <w:rsid w:val="001A7FC8"/>
    <w:rsid w:val="001C10F7"/>
    <w:rsid w:val="001C25A0"/>
    <w:rsid w:val="001C2727"/>
    <w:rsid w:val="001C2763"/>
    <w:rsid w:val="001C63AD"/>
    <w:rsid w:val="001D3D76"/>
    <w:rsid w:val="001D6152"/>
    <w:rsid w:val="001E1D21"/>
    <w:rsid w:val="001F2CC9"/>
    <w:rsid w:val="001F51C0"/>
    <w:rsid w:val="001F52A1"/>
    <w:rsid w:val="001F791B"/>
    <w:rsid w:val="0020049E"/>
    <w:rsid w:val="00204266"/>
    <w:rsid w:val="0020483F"/>
    <w:rsid w:val="00210445"/>
    <w:rsid w:val="002117D6"/>
    <w:rsid w:val="00213D62"/>
    <w:rsid w:val="00221963"/>
    <w:rsid w:val="00223360"/>
    <w:rsid w:val="002234B5"/>
    <w:rsid w:val="00227DA0"/>
    <w:rsid w:val="0023180F"/>
    <w:rsid w:val="002318D8"/>
    <w:rsid w:val="00233DE8"/>
    <w:rsid w:val="00236139"/>
    <w:rsid w:val="002414C9"/>
    <w:rsid w:val="00241C70"/>
    <w:rsid w:val="00243F4A"/>
    <w:rsid w:val="00247959"/>
    <w:rsid w:val="002501F0"/>
    <w:rsid w:val="00252A59"/>
    <w:rsid w:val="00254FFC"/>
    <w:rsid w:val="002576D5"/>
    <w:rsid w:val="002615DD"/>
    <w:rsid w:val="002654E1"/>
    <w:rsid w:val="002671B4"/>
    <w:rsid w:val="00270175"/>
    <w:rsid w:val="00271578"/>
    <w:rsid w:val="002719D9"/>
    <w:rsid w:val="00274546"/>
    <w:rsid w:val="0027457F"/>
    <w:rsid w:val="00276844"/>
    <w:rsid w:val="00276B01"/>
    <w:rsid w:val="00277217"/>
    <w:rsid w:val="002848D4"/>
    <w:rsid w:val="00284FDE"/>
    <w:rsid w:val="0029339D"/>
    <w:rsid w:val="0029767B"/>
    <w:rsid w:val="002A0C77"/>
    <w:rsid w:val="002A0C80"/>
    <w:rsid w:val="002A1601"/>
    <w:rsid w:val="002B1D3F"/>
    <w:rsid w:val="002B2FA4"/>
    <w:rsid w:val="002B54D7"/>
    <w:rsid w:val="002B608C"/>
    <w:rsid w:val="002C26CD"/>
    <w:rsid w:val="002C3543"/>
    <w:rsid w:val="002C6442"/>
    <w:rsid w:val="002C66EB"/>
    <w:rsid w:val="002C6C42"/>
    <w:rsid w:val="002D1ECC"/>
    <w:rsid w:val="002D2BEC"/>
    <w:rsid w:val="002D31F6"/>
    <w:rsid w:val="002D7699"/>
    <w:rsid w:val="002E0721"/>
    <w:rsid w:val="002E15B9"/>
    <w:rsid w:val="002E3CF3"/>
    <w:rsid w:val="002E56AA"/>
    <w:rsid w:val="002E7B3D"/>
    <w:rsid w:val="003019A8"/>
    <w:rsid w:val="00303B9F"/>
    <w:rsid w:val="003065A7"/>
    <w:rsid w:val="003100E3"/>
    <w:rsid w:val="00312330"/>
    <w:rsid w:val="003159D6"/>
    <w:rsid w:val="003310B6"/>
    <w:rsid w:val="00335193"/>
    <w:rsid w:val="00336D57"/>
    <w:rsid w:val="003377C8"/>
    <w:rsid w:val="003413DC"/>
    <w:rsid w:val="003427A7"/>
    <w:rsid w:val="00344AB7"/>
    <w:rsid w:val="00345F7B"/>
    <w:rsid w:val="00346586"/>
    <w:rsid w:val="003515A7"/>
    <w:rsid w:val="00353D13"/>
    <w:rsid w:val="00353F98"/>
    <w:rsid w:val="003560D7"/>
    <w:rsid w:val="00356A20"/>
    <w:rsid w:val="0036230D"/>
    <w:rsid w:val="00362A6A"/>
    <w:rsid w:val="00365537"/>
    <w:rsid w:val="00365552"/>
    <w:rsid w:val="00381927"/>
    <w:rsid w:val="00387FF8"/>
    <w:rsid w:val="00397482"/>
    <w:rsid w:val="003A1200"/>
    <w:rsid w:val="003A1F28"/>
    <w:rsid w:val="003A52F9"/>
    <w:rsid w:val="003A7460"/>
    <w:rsid w:val="003B1E57"/>
    <w:rsid w:val="003B3607"/>
    <w:rsid w:val="003B60C5"/>
    <w:rsid w:val="003C218A"/>
    <w:rsid w:val="003C3E1F"/>
    <w:rsid w:val="003C7085"/>
    <w:rsid w:val="003C714E"/>
    <w:rsid w:val="003D070A"/>
    <w:rsid w:val="003E0509"/>
    <w:rsid w:val="003E0F80"/>
    <w:rsid w:val="003E2DF4"/>
    <w:rsid w:val="003E3EC0"/>
    <w:rsid w:val="003F746F"/>
    <w:rsid w:val="003F7A50"/>
    <w:rsid w:val="00402B32"/>
    <w:rsid w:val="00405399"/>
    <w:rsid w:val="00406AE2"/>
    <w:rsid w:val="00411BBB"/>
    <w:rsid w:val="004141F0"/>
    <w:rsid w:val="00414360"/>
    <w:rsid w:val="004201F2"/>
    <w:rsid w:val="00421E4F"/>
    <w:rsid w:val="004263EF"/>
    <w:rsid w:val="00426700"/>
    <w:rsid w:val="0043287F"/>
    <w:rsid w:val="00442079"/>
    <w:rsid w:val="0044490F"/>
    <w:rsid w:val="00447F78"/>
    <w:rsid w:val="00452FD7"/>
    <w:rsid w:val="00455728"/>
    <w:rsid w:val="00460101"/>
    <w:rsid w:val="0046533F"/>
    <w:rsid w:val="00471519"/>
    <w:rsid w:val="004732CD"/>
    <w:rsid w:val="00473816"/>
    <w:rsid w:val="004739ED"/>
    <w:rsid w:val="00474AA8"/>
    <w:rsid w:val="004751A5"/>
    <w:rsid w:val="0048128A"/>
    <w:rsid w:val="00485734"/>
    <w:rsid w:val="004904AF"/>
    <w:rsid w:val="004944BA"/>
    <w:rsid w:val="00495889"/>
    <w:rsid w:val="004A2F2B"/>
    <w:rsid w:val="004A75EC"/>
    <w:rsid w:val="004B4236"/>
    <w:rsid w:val="004C2D85"/>
    <w:rsid w:val="004C7605"/>
    <w:rsid w:val="004D280F"/>
    <w:rsid w:val="004D3FB5"/>
    <w:rsid w:val="004D620E"/>
    <w:rsid w:val="004E1F4B"/>
    <w:rsid w:val="004E2439"/>
    <w:rsid w:val="004E3070"/>
    <w:rsid w:val="004E59A9"/>
    <w:rsid w:val="004F0DC4"/>
    <w:rsid w:val="0050502C"/>
    <w:rsid w:val="00510FE5"/>
    <w:rsid w:val="005115CF"/>
    <w:rsid w:val="00511840"/>
    <w:rsid w:val="00512479"/>
    <w:rsid w:val="00515296"/>
    <w:rsid w:val="00515B92"/>
    <w:rsid w:val="005206F1"/>
    <w:rsid w:val="00523B08"/>
    <w:rsid w:val="00525654"/>
    <w:rsid w:val="00525F90"/>
    <w:rsid w:val="00531ED4"/>
    <w:rsid w:val="005359CB"/>
    <w:rsid w:val="00542280"/>
    <w:rsid w:val="00542A05"/>
    <w:rsid w:val="00544953"/>
    <w:rsid w:val="00545762"/>
    <w:rsid w:val="00546376"/>
    <w:rsid w:val="00554C6A"/>
    <w:rsid w:val="0055605B"/>
    <w:rsid w:val="0055728E"/>
    <w:rsid w:val="005639D5"/>
    <w:rsid w:val="005643DB"/>
    <w:rsid w:val="005700A2"/>
    <w:rsid w:val="0058005D"/>
    <w:rsid w:val="00582E49"/>
    <w:rsid w:val="0058407A"/>
    <w:rsid w:val="00587C77"/>
    <w:rsid w:val="00590650"/>
    <w:rsid w:val="005909B8"/>
    <w:rsid w:val="005954C1"/>
    <w:rsid w:val="00596AB5"/>
    <w:rsid w:val="005A1871"/>
    <w:rsid w:val="005A2165"/>
    <w:rsid w:val="005A31A1"/>
    <w:rsid w:val="005A3410"/>
    <w:rsid w:val="005A6682"/>
    <w:rsid w:val="005A7715"/>
    <w:rsid w:val="005A79B0"/>
    <w:rsid w:val="005B247C"/>
    <w:rsid w:val="005B3021"/>
    <w:rsid w:val="005B58CF"/>
    <w:rsid w:val="005C20F4"/>
    <w:rsid w:val="005C6A85"/>
    <w:rsid w:val="005C716F"/>
    <w:rsid w:val="005D0C1D"/>
    <w:rsid w:val="005D37E5"/>
    <w:rsid w:val="005D71F6"/>
    <w:rsid w:val="005E0704"/>
    <w:rsid w:val="005E6970"/>
    <w:rsid w:val="005F05D3"/>
    <w:rsid w:val="005F1943"/>
    <w:rsid w:val="005F7004"/>
    <w:rsid w:val="00603AA0"/>
    <w:rsid w:val="00603D29"/>
    <w:rsid w:val="00604C2F"/>
    <w:rsid w:val="00606344"/>
    <w:rsid w:val="00613940"/>
    <w:rsid w:val="00613B2C"/>
    <w:rsid w:val="00614002"/>
    <w:rsid w:val="0061414F"/>
    <w:rsid w:val="006327B6"/>
    <w:rsid w:val="006328CE"/>
    <w:rsid w:val="00637F26"/>
    <w:rsid w:val="006458D4"/>
    <w:rsid w:val="006520C3"/>
    <w:rsid w:val="00652F56"/>
    <w:rsid w:val="0066197B"/>
    <w:rsid w:val="0067207C"/>
    <w:rsid w:val="00676041"/>
    <w:rsid w:val="006767F5"/>
    <w:rsid w:val="00686673"/>
    <w:rsid w:val="00687E5B"/>
    <w:rsid w:val="0069009C"/>
    <w:rsid w:val="00697C02"/>
    <w:rsid w:val="006A12C3"/>
    <w:rsid w:val="006A6071"/>
    <w:rsid w:val="006B271C"/>
    <w:rsid w:val="006B3A99"/>
    <w:rsid w:val="006B5BEB"/>
    <w:rsid w:val="006C296A"/>
    <w:rsid w:val="006C5CB3"/>
    <w:rsid w:val="006D696C"/>
    <w:rsid w:val="006E0623"/>
    <w:rsid w:val="006E08AE"/>
    <w:rsid w:val="006E43DA"/>
    <w:rsid w:val="006E6110"/>
    <w:rsid w:val="006E77D6"/>
    <w:rsid w:val="006F2EEA"/>
    <w:rsid w:val="006F3568"/>
    <w:rsid w:val="0070187F"/>
    <w:rsid w:val="007019C7"/>
    <w:rsid w:val="007117F8"/>
    <w:rsid w:val="00712B3F"/>
    <w:rsid w:val="007130CA"/>
    <w:rsid w:val="00717099"/>
    <w:rsid w:val="00725D54"/>
    <w:rsid w:val="007304DD"/>
    <w:rsid w:val="00730833"/>
    <w:rsid w:val="00730D76"/>
    <w:rsid w:val="0074362E"/>
    <w:rsid w:val="00744199"/>
    <w:rsid w:val="00744A3D"/>
    <w:rsid w:val="00745EDB"/>
    <w:rsid w:val="007501AD"/>
    <w:rsid w:val="00755057"/>
    <w:rsid w:val="00760A71"/>
    <w:rsid w:val="00763818"/>
    <w:rsid w:val="0077163C"/>
    <w:rsid w:val="0077203F"/>
    <w:rsid w:val="00775495"/>
    <w:rsid w:val="007821C4"/>
    <w:rsid w:val="007831D2"/>
    <w:rsid w:val="007833FD"/>
    <w:rsid w:val="0078404B"/>
    <w:rsid w:val="00791201"/>
    <w:rsid w:val="0079153F"/>
    <w:rsid w:val="00792B6D"/>
    <w:rsid w:val="00795320"/>
    <w:rsid w:val="0079668E"/>
    <w:rsid w:val="007A1518"/>
    <w:rsid w:val="007A3C20"/>
    <w:rsid w:val="007A5137"/>
    <w:rsid w:val="007A60A0"/>
    <w:rsid w:val="007A6592"/>
    <w:rsid w:val="007B293C"/>
    <w:rsid w:val="007B6B4D"/>
    <w:rsid w:val="007B7659"/>
    <w:rsid w:val="007C21ED"/>
    <w:rsid w:val="007C2E6B"/>
    <w:rsid w:val="007C3C69"/>
    <w:rsid w:val="007F3180"/>
    <w:rsid w:val="007F547F"/>
    <w:rsid w:val="007F60ED"/>
    <w:rsid w:val="007F76B9"/>
    <w:rsid w:val="007F7FE1"/>
    <w:rsid w:val="00804010"/>
    <w:rsid w:val="00811ED9"/>
    <w:rsid w:val="00815381"/>
    <w:rsid w:val="0081550A"/>
    <w:rsid w:val="008227A7"/>
    <w:rsid w:val="00841024"/>
    <w:rsid w:val="0084240F"/>
    <w:rsid w:val="00842F2D"/>
    <w:rsid w:val="00846089"/>
    <w:rsid w:val="00850B61"/>
    <w:rsid w:val="0085526B"/>
    <w:rsid w:val="008578FE"/>
    <w:rsid w:val="00861564"/>
    <w:rsid w:val="00862C6E"/>
    <w:rsid w:val="00872257"/>
    <w:rsid w:val="008771E7"/>
    <w:rsid w:val="00880722"/>
    <w:rsid w:val="00880928"/>
    <w:rsid w:val="0088594D"/>
    <w:rsid w:val="00890ED5"/>
    <w:rsid w:val="00893AD4"/>
    <w:rsid w:val="008976FF"/>
    <w:rsid w:val="008A0348"/>
    <w:rsid w:val="008A12FE"/>
    <w:rsid w:val="008A1A52"/>
    <w:rsid w:val="008A4523"/>
    <w:rsid w:val="008A7728"/>
    <w:rsid w:val="008B754E"/>
    <w:rsid w:val="008C613F"/>
    <w:rsid w:val="008C6569"/>
    <w:rsid w:val="008C69EA"/>
    <w:rsid w:val="008D31CD"/>
    <w:rsid w:val="008D6A2C"/>
    <w:rsid w:val="008E116D"/>
    <w:rsid w:val="008E219A"/>
    <w:rsid w:val="008E3327"/>
    <w:rsid w:val="008F0799"/>
    <w:rsid w:val="008F135F"/>
    <w:rsid w:val="008F3227"/>
    <w:rsid w:val="008F4537"/>
    <w:rsid w:val="008F4970"/>
    <w:rsid w:val="008F547D"/>
    <w:rsid w:val="0090000C"/>
    <w:rsid w:val="0090049E"/>
    <w:rsid w:val="009016A1"/>
    <w:rsid w:val="00904EB7"/>
    <w:rsid w:val="00910087"/>
    <w:rsid w:val="00913309"/>
    <w:rsid w:val="00913325"/>
    <w:rsid w:val="00927590"/>
    <w:rsid w:val="009358FB"/>
    <w:rsid w:val="00942BFB"/>
    <w:rsid w:val="00952453"/>
    <w:rsid w:val="00955F9F"/>
    <w:rsid w:val="009658DF"/>
    <w:rsid w:val="009669DF"/>
    <w:rsid w:val="00966F89"/>
    <w:rsid w:val="00967F87"/>
    <w:rsid w:val="0097421D"/>
    <w:rsid w:val="009743B8"/>
    <w:rsid w:val="00976A8E"/>
    <w:rsid w:val="009770D7"/>
    <w:rsid w:val="00980DC7"/>
    <w:rsid w:val="00983C8C"/>
    <w:rsid w:val="00991D1D"/>
    <w:rsid w:val="00991FD2"/>
    <w:rsid w:val="0099372D"/>
    <w:rsid w:val="00994ABB"/>
    <w:rsid w:val="00994ABD"/>
    <w:rsid w:val="00996FEC"/>
    <w:rsid w:val="00997E75"/>
    <w:rsid w:val="009A4893"/>
    <w:rsid w:val="009A7030"/>
    <w:rsid w:val="009A7339"/>
    <w:rsid w:val="009B114F"/>
    <w:rsid w:val="009B258D"/>
    <w:rsid w:val="009C1856"/>
    <w:rsid w:val="009C679F"/>
    <w:rsid w:val="009C711B"/>
    <w:rsid w:val="009C724C"/>
    <w:rsid w:val="009C765F"/>
    <w:rsid w:val="009D1F79"/>
    <w:rsid w:val="009D5109"/>
    <w:rsid w:val="009E0076"/>
    <w:rsid w:val="009E5253"/>
    <w:rsid w:val="009F02B2"/>
    <w:rsid w:val="009F1C9B"/>
    <w:rsid w:val="009F5E7D"/>
    <w:rsid w:val="009F76A8"/>
    <w:rsid w:val="00A00106"/>
    <w:rsid w:val="00A06A76"/>
    <w:rsid w:val="00A11C65"/>
    <w:rsid w:val="00A11DC6"/>
    <w:rsid w:val="00A124CB"/>
    <w:rsid w:val="00A14AD4"/>
    <w:rsid w:val="00A246AE"/>
    <w:rsid w:val="00A24ABE"/>
    <w:rsid w:val="00A31135"/>
    <w:rsid w:val="00A33C6B"/>
    <w:rsid w:val="00A33D19"/>
    <w:rsid w:val="00A45E84"/>
    <w:rsid w:val="00A50FEF"/>
    <w:rsid w:val="00A5456C"/>
    <w:rsid w:val="00A652B8"/>
    <w:rsid w:val="00A65CBC"/>
    <w:rsid w:val="00A70129"/>
    <w:rsid w:val="00A702FF"/>
    <w:rsid w:val="00A7122F"/>
    <w:rsid w:val="00A75A1D"/>
    <w:rsid w:val="00A81EF9"/>
    <w:rsid w:val="00A83680"/>
    <w:rsid w:val="00A85AC6"/>
    <w:rsid w:val="00A85FA6"/>
    <w:rsid w:val="00A915DA"/>
    <w:rsid w:val="00A941D4"/>
    <w:rsid w:val="00A9430F"/>
    <w:rsid w:val="00A94D69"/>
    <w:rsid w:val="00A95446"/>
    <w:rsid w:val="00AA3499"/>
    <w:rsid w:val="00AA4E9C"/>
    <w:rsid w:val="00AA5AED"/>
    <w:rsid w:val="00AB7094"/>
    <w:rsid w:val="00AB7D00"/>
    <w:rsid w:val="00AC1931"/>
    <w:rsid w:val="00AC2694"/>
    <w:rsid w:val="00AD01EA"/>
    <w:rsid w:val="00AD0E39"/>
    <w:rsid w:val="00AD1C45"/>
    <w:rsid w:val="00AD21B1"/>
    <w:rsid w:val="00AD280D"/>
    <w:rsid w:val="00AD568E"/>
    <w:rsid w:val="00AE105A"/>
    <w:rsid w:val="00AE20F8"/>
    <w:rsid w:val="00AE41DA"/>
    <w:rsid w:val="00AE68C7"/>
    <w:rsid w:val="00AF2F99"/>
    <w:rsid w:val="00B047FE"/>
    <w:rsid w:val="00B0593C"/>
    <w:rsid w:val="00B07090"/>
    <w:rsid w:val="00B1519E"/>
    <w:rsid w:val="00B1788B"/>
    <w:rsid w:val="00B21A70"/>
    <w:rsid w:val="00B25E81"/>
    <w:rsid w:val="00B2606D"/>
    <w:rsid w:val="00B26A17"/>
    <w:rsid w:val="00B32079"/>
    <w:rsid w:val="00B3421B"/>
    <w:rsid w:val="00B3561A"/>
    <w:rsid w:val="00B37F2C"/>
    <w:rsid w:val="00B41750"/>
    <w:rsid w:val="00B45D12"/>
    <w:rsid w:val="00B4699F"/>
    <w:rsid w:val="00B56410"/>
    <w:rsid w:val="00B566D2"/>
    <w:rsid w:val="00B600E6"/>
    <w:rsid w:val="00B67113"/>
    <w:rsid w:val="00B83217"/>
    <w:rsid w:val="00B845D6"/>
    <w:rsid w:val="00B84876"/>
    <w:rsid w:val="00B84D70"/>
    <w:rsid w:val="00B919F6"/>
    <w:rsid w:val="00BA5B15"/>
    <w:rsid w:val="00BA78E6"/>
    <w:rsid w:val="00BC0B62"/>
    <w:rsid w:val="00BD057D"/>
    <w:rsid w:val="00BD63E9"/>
    <w:rsid w:val="00BD6817"/>
    <w:rsid w:val="00BE1197"/>
    <w:rsid w:val="00BE22B6"/>
    <w:rsid w:val="00BE4B4E"/>
    <w:rsid w:val="00BF547F"/>
    <w:rsid w:val="00C008C5"/>
    <w:rsid w:val="00C17BD1"/>
    <w:rsid w:val="00C2546B"/>
    <w:rsid w:val="00C25B0A"/>
    <w:rsid w:val="00C31121"/>
    <w:rsid w:val="00C3208F"/>
    <w:rsid w:val="00C36282"/>
    <w:rsid w:val="00C513E0"/>
    <w:rsid w:val="00C51A83"/>
    <w:rsid w:val="00C5357D"/>
    <w:rsid w:val="00C561F3"/>
    <w:rsid w:val="00C60410"/>
    <w:rsid w:val="00C62A26"/>
    <w:rsid w:val="00C638A0"/>
    <w:rsid w:val="00C67516"/>
    <w:rsid w:val="00C67AD9"/>
    <w:rsid w:val="00C75347"/>
    <w:rsid w:val="00C75C88"/>
    <w:rsid w:val="00C80F8B"/>
    <w:rsid w:val="00C829A7"/>
    <w:rsid w:val="00C84FFA"/>
    <w:rsid w:val="00C851B9"/>
    <w:rsid w:val="00C86A16"/>
    <w:rsid w:val="00C87038"/>
    <w:rsid w:val="00C877CA"/>
    <w:rsid w:val="00C87E79"/>
    <w:rsid w:val="00C9207F"/>
    <w:rsid w:val="00C94BC7"/>
    <w:rsid w:val="00CA2875"/>
    <w:rsid w:val="00CA5D73"/>
    <w:rsid w:val="00CA7318"/>
    <w:rsid w:val="00CB1F83"/>
    <w:rsid w:val="00CB5E44"/>
    <w:rsid w:val="00CC1748"/>
    <w:rsid w:val="00CC27DE"/>
    <w:rsid w:val="00CD20D6"/>
    <w:rsid w:val="00CD3A64"/>
    <w:rsid w:val="00CD6AB0"/>
    <w:rsid w:val="00CE1F4F"/>
    <w:rsid w:val="00CF1FF0"/>
    <w:rsid w:val="00D00812"/>
    <w:rsid w:val="00D02218"/>
    <w:rsid w:val="00D06040"/>
    <w:rsid w:val="00D12A6F"/>
    <w:rsid w:val="00D14397"/>
    <w:rsid w:val="00D22160"/>
    <w:rsid w:val="00D244F9"/>
    <w:rsid w:val="00D24D74"/>
    <w:rsid w:val="00D24F5A"/>
    <w:rsid w:val="00D33007"/>
    <w:rsid w:val="00D4169B"/>
    <w:rsid w:val="00D42B89"/>
    <w:rsid w:val="00D43ECC"/>
    <w:rsid w:val="00D46F8D"/>
    <w:rsid w:val="00D516E1"/>
    <w:rsid w:val="00D52CB4"/>
    <w:rsid w:val="00D530DC"/>
    <w:rsid w:val="00D53D5D"/>
    <w:rsid w:val="00D700EC"/>
    <w:rsid w:val="00D70B0D"/>
    <w:rsid w:val="00D7226E"/>
    <w:rsid w:val="00D738C7"/>
    <w:rsid w:val="00D74E8D"/>
    <w:rsid w:val="00D85915"/>
    <w:rsid w:val="00D875AA"/>
    <w:rsid w:val="00D87789"/>
    <w:rsid w:val="00D90D62"/>
    <w:rsid w:val="00D95481"/>
    <w:rsid w:val="00D9729C"/>
    <w:rsid w:val="00D975A0"/>
    <w:rsid w:val="00DA0E12"/>
    <w:rsid w:val="00DA3F67"/>
    <w:rsid w:val="00DA6367"/>
    <w:rsid w:val="00DB1E28"/>
    <w:rsid w:val="00DB3287"/>
    <w:rsid w:val="00DB458D"/>
    <w:rsid w:val="00DB4D18"/>
    <w:rsid w:val="00DC2F67"/>
    <w:rsid w:val="00DC34DB"/>
    <w:rsid w:val="00DC393B"/>
    <w:rsid w:val="00DD1981"/>
    <w:rsid w:val="00DD56DC"/>
    <w:rsid w:val="00DD71A1"/>
    <w:rsid w:val="00DE51E8"/>
    <w:rsid w:val="00DF2C81"/>
    <w:rsid w:val="00DF649A"/>
    <w:rsid w:val="00E018DB"/>
    <w:rsid w:val="00E13634"/>
    <w:rsid w:val="00E13CD9"/>
    <w:rsid w:val="00E1439A"/>
    <w:rsid w:val="00E146CE"/>
    <w:rsid w:val="00E2094B"/>
    <w:rsid w:val="00E21059"/>
    <w:rsid w:val="00E236F4"/>
    <w:rsid w:val="00E24CA1"/>
    <w:rsid w:val="00E42A9E"/>
    <w:rsid w:val="00E522E9"/>
    <w:rsid w:val="00E53A05"/>
    <w:rsid w:val="00E54A97"/>
    <w:rsid w:val="00E75F61"/>
    <w:rsid w:val="00E85028"/>
    <w:rsid w:val="00E85B49"/>
    <w:rsid w:val="00E91669"/>
    <w:rsid w:val="00E946A4"/>
    <w:rsid w:val="00E96472"/>
    <w:rsid w:val="00E9789D"/>
    <w:rsid w:val="00EA11AF"/>
    <w:rsid w:val="00EA1CB9"/>
    <w:rsid w:val="00EB0282"/>
    <w:rsid w:val="00EB15AB"/>
    <w:rsid w:val="00EB17B8"/>
    <w:rsid w:val="00EB6791"/>
    <w:rsid w:val="00EC339B"/>
    <w:rsid w:val="00EC5B74"/>
    <w:rsid w:val="00EC73B7"/>
    <w:rsid w:val="00EC78BD"/>
    <w:rsid w:val="00EC7A9A"/>
    <w:rsid w:val="00ED0E0C"/>
    <w:rsid w:val="00ED4191"/>
    <w:rsid w:val="00EE03D2"/>
    <w:rsid w:val="00EE242B"/>
    <w:rsid w:val="00EE680B"/>
    <w:rsid w:val="00EE7AAD"/>
    <w:rsid w:val="00F03961"/>
    <w:rsid w:val="00F064C5"/>
    <w:rsid w:val="00F1205E"/>
    <w:rsid w:val="00F14C14"/>
    <w:rsid w:val="00F21B74"/>
    <w:rsid w:val="00F229D1"/>
    <w:rsid w:val="00F2483E"/>
    <w:rsid w:val="00F24CB4"/>
    <w:rsid w:val="00F301F1"/>
    <w:rsid w:val="00F304B5"/>
    <w:rsid w:val="00F34589"/>
    <w:rsid w:val="00F422F7"/>
    <w:rsid w:val="00F50168"/>
    <w:rsid w:val="00F52750"/>
    <w:rsid w:val="00F529B8"/>
    <w:rsid w:val="00F54582"/>
    <w:rsid w:val="00F571C0"/>
    <w:rsid w:val="00F5731F"/>
    <w:rsid w:val="00F57D77"/>
    <w:rsid w:val="00F66D2F"/>
    <w:rsid w:val="00F7089D"/>
    <w:rsid w:val="00F70926"/>
    <w:rsid w:val="00F74D49"/>
    <w:rsid w:val="00F7626D"/>
    <w:rsid w:val="00F805E1"/>
    <w:rsid w:val="00F81353"/>
    <w:rsid w:val="00F8148F"/>
    <w:rsid w:val="00F92B19"/>
    <w:rsid w:val="00F95F0D"/>
    <w:rsid w:val="00FA4AC8"/>
    <w:rsid w:val="00FA639A"/>
    <w:rsid w:val="00FB02B3"/>
    <w:rsid w:val="00FB208B"/>
    <w:rsid w:val="00FB512E"/>
    <w:rsid w:val="00FB5BF2"/>
    <w:rsid w:val="00FB74F2"/>
    <w:rsid w:val="00FC1BE7"/>
    <w:rsid w:val="00FD2DF4"/>
    <w:rsid w:val="00FD3B62"/>
    <w:rsid w:val="00FE0BE5"/>
    <w:rsid w:val="00FE509B"/>
    <w:rsid w:val="00FE5F70"/>
    <w:rsid w:val="00FF0DA4"/>
    <w:rsid w:val="00FF3870"/>
    <w:rsid w:val="00FF77CC"/>
    <w:rsid w:val="011A7419"/>
    <w:rsid w:val="011CD9F0"/>
    <w:rsid w:val="01D22A6F"/>
    <w:rsid w:val="02B8AA51"/>
    <w:rsid w:val="046FD464"/>
    <w:rsid w:val="067540C3"/>
    <w:rsid w:val="0ED00341"/>
    <w:rsid w:val="138293C1"/>
    <w:rsid w:val="14C0AC28"/>
    <w:rsid w:val="14EB2406"/>
    <w:rsid w:val="1B3E7BB1"/>
    <w:rsid w:val="1B432E4A"/>
    <w:rsid w:val="1CB42D75"/>
    <w:rsid w:val="1D4A56AA"/>
    <w:rsid w:val="1DF0E7E5"/>
    <w:rsid w:val="208B865C"/>
    <w:rsid w:val="21B967B5"/>
    <w:rsid w:val="28297B03"/>
    <w:rsid w:val="28635F26"/>
    <w:rsid w:val="2CEA5A69"/>
    <w:rsid w:val="2CFC3505"/>
    <w:rsid w:val="2DC0D839"/>
    <w:rsid w:val="2EAFB110"/>
    <w:rsid w:val="2F72C253"/>
    <w:rsid w:val="2FD6E56B"/>
    <w:rsid w:val="31F27E7B"/>
    <w:rsid w:val="372029E9"/>
    <w:rsid w:val="3730983F"/>
    <w:rsid w:val="3B1833F5"/>
    <w:rsid w:val="3BD7EA0C"/>
    <w:rsid w:val="40749933"/>
    <w:rsid w:val="459B7241"/>
    <w:rsid w:val="46E3BA17"/>
    <w:rsid w:val="47139E43"/>
    <w:rsid w:val="47821C26"/>
    <w:rsid w:val="4AEF8A63"/>
    <w:rsid w:val="4DB8DFEB"/>
    <w:rsid w:val="4DB91925"/>
    <w:rsid w:val="4E2D24B3"/>
    <w:rsid w:val="4FFCC1A5"/>
    <w:rsid w:val="5092AA83"/>
    <w:rsid w:val="52089B01"/>
    <w:rsid w:val="53FEE80F"/>
    <w:rsid w:val="547AED80"/>
    <w:rsid w:val="54DA9A31"/>
    <w:rsid w:val="5884940B"/>
    <w:rsid w:val="5E97CE91"/>
    <w:rsid w:val="5F3CEAEC"/>
    <w:rsid w:val="6297A946"/>
    <w:rsid w:val="63821A96"/>
    <w:rsid w:val="64096A4A"/>
    <w:rsid w:val="684E14D8"/>
    <w:rsid w:val="696FC5DB"/>
    <w:rsid w:val="6A8F871B"/>
    <w:rsid w:val="6D6CC4DB"/>
    <w:rsid w:val="70255B36"/>
    <w:rsid w:val="782A2B30"/>
    <w:rsid w:val="7DB6D9EA"/>
    <w:rsid w:val="7F07F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75CD1"/>
  <w15:chartTrackingRefBased/>
  <w15:docId w15:val="{ECA69C09-F666-4626-963E-3959F222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7F"/>
  </w:style>
  <w:style w:type="paragraph" w:styleId="Heading1">
    <w:name w:val="heading 1"/>
    <w:basedOn w:val="Normal"/>
    <w:next w:val="Normal"/>
    <w:link w:val="Heading1Char"/>
    <w:uiPriority w:val="9"/>
    <w:qFormat/>
    <w:rsid w:val="00C86A16"/>
    <w:pPr>
      <w:keepNext/>
      <w:keepLines/>
      <w:spacing w:after="240"/>
      <w:ind w:left="360"/>
      <w:outlineLvl w:val="0"/>
    </w:pPr>
    <w:rPr>
      <w:rFonts w:eastAsiaTheme="majorEastAsia" w:cstheme="majorBidi"/>
      <w:b/>
      <w:sz w:val="40"/>
      <w:szCs w:val="32"/>
    </w:rPr>
  </w:style>
  <w:style w:type="paragraph" w:styleId="Heading2">
    <w:name w:val="heading 2"/>
    <w:basedOn w:val="Normal"/>
    <w:next w:val="Normal"/>
    <w:link w:val="Heading2Char"/>
    <w:uiPriority w:val="9"/>
    <w:semiHidden/>
    <w:unhideWhenUsed/>
    <w:qFormat/>
    <w:rsid w:val="007A3C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7F"/>
    <w:pPr>
      <w:tabs>
        <w:tab w:val="center" w:pos="4680"/>
        <w:tab w:val="right" w:pos="9360"/>
      </w:tabs>
    </w:pPr>
  </w:style>
  <w:style w:type="character" w:customStyle="1" w:styleId="HeaderChar">
    <w:name w:val="Header Char"/>
    <w:basedOn w:val="DefaultParagraphFont"/>
    <w:link w:val="Header"/>
    <w:uiPriority w:val="99"/>
    <w:rsid w:val="0027457F"/>
  </w:style>
  <w:style w:type="paragraph" w:styleId="Footer">
    <w:name w:val="footer"/>
    <w:basedOn w:val="Normal"/>
    <w:link w:val="FooterChar"/>
    <w:uiPriority w:val="99"/>
    <w:unhideWhenUsed/>
    <w:rsid w:val="0027457F"/>
    <w:pPr>
      <w:tabs>
        <w:tab w:val="center" w:pos="4680"/>
        <w:tab w:val="right" w:pos="9360"/>
      </w:tabs>
    </w:pPr>
  </w:style>
  <w:style w:type="character" w:customStyle="1" w:styleId="FooterChar">
    <w:name w:val="Footer Char"/>
    <w:basedOn w:val="DefaultParagraphFont"/>
    <w:link w:val="Footer"/>
    <w:uiPriority w:val="99"/>
    <w:rsid w:val="0027457F"/>
  </w:style>
  <w:style w:type="table" w:customStyle="1" w:styleId="TableGrid1">
    <w:name w:val="Table Grid1"/>
    <w:basedOn w:val="TableNormal"/>
    <w:next w:val="TableGrid"/>
    <w:uiPriority w:val="59"/>
    <w:rsid w:val="002117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11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6A16"/>
    <w:rPr>
      <w:rFonts w:eastAsiaTheme="majorEastAsia" w:cstheme="majorBidi"/>
      <w:b/>
      <w:sz w:val="40"/>
      <w:szCs w:val="32"/>
    </w:rPr>
  </w:style>
  <w:style w:type="character" w:styleId="Hyperlink">
    <w:name w:val="Hyperlink"/>
    <w:basedOn w:val="DefaultParagraphFont"/>
    <w:uiPriority w:val="99"/>
    <w:unhideWhenUsed/>
    <w:rsid w:val="00C86A16"/>
    <w:rPr>
      <w:color w:val="0563C1" w:themeColor="hyperlink"/>
      <w:u w:val="single"/>
    </w:rPr>
  </w:style>
  <w:style w:type="paragraph" w:styleId="ListParagraph">
    <w:name w:val="List Paragraph"/>
    <w:basedOn w:val="Normal"/>
    <w:uiPriority w:val="34"/>
    <w:qFormat/>
    <w:rsid w:val="00C86A16"/>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C86A16"/>
    <w:pPr>
      <w:spacing w:before="100" w:beforeAutospacing="1" w:after="100" w:afterAutospacing="1"/>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107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E26"/>
    <w:rPr>
      <w:rFonts w:ascii="Segoe UI" w:hAnsi="Segoe UI" w:cs="Segoe UI"/>
      <w:sz w:val="18"/>
      <w:szCs w:val="18"/>
    </w:rPr>
  </w:style>
  <w:style w:type="character" w:styleId="UnresolvedMention">
    <w:name w:val="Unresolved Mention"/>
    <w:basedOn w:val="DefaultParagraphFont"/>
    <w:uiPriority w:val="99"/>
    <w:semiHidden/>
    <w:unhideWhenUsed/>
    <w:rsid w:val="00531ED4"/>
    <w:rPr>
      <w:color w:val="605E5C"/>
      <w:shd w:val="clear" w:color="auto" w:fill="E1DFDD"/>
    </w:rPr>
  </w:style>
  <w:style w:type="character" w:customStyle="1" w:styleId="Heading2Char">
    <w:name w:val="Heading 2 Char"/>
    <w:basedOn w:val="DefaultParagraphFont"/>
    <w:link w:val="Heading2"/>
    <w:uiPriority w:val="9"/>
    <w:semiHidden/>
    <w:rsid w:val="007A3C20"/>
    <w:rPr>
      <w:rFonts w:asciiTheme="majorHAnsi" w:eastAsiaTheme="majorEastAsia" w:hAnsiTheme="majorHAnsi" w:cstheme="majorBidi"/>
      <w:color w:val="2E74B5" w:themeColor="accent1" w:themeShade="BF"/>
      <w:sz w:val="26"/>
      <w:szCs w:val="26"/>
    </w:rPr>
  </w:style>
  <w:style w:type="character" w:customStyle="1" w:styleId="apple-tab-span">
    <w:name w:val="apple-tab-span"/>
    <w:basedOn w:val="DefaultParagraphFont"/>
    <w:rsid w:val="007A3C20"/>
  </w:style>
  <w:style w:type="character" w:styleId="Strong">
    <w:name w:val="Strong"/>
    <w:basedOn w:val="DefaultParagraphFont"/>
    <w:uiPriority w:val="22"/>
    <w:qFormat/>
    <w:rsid w:val="00994ABD"/>
    <w:rPr>
      <w:b/>
      <w:bCs/>
    </w:rPr>
  </w:style>
  <w:style w:type="paragraph" w:styleId="Revision">
    <w:name w:val="Revision"/>
    <w:hidden/>
    <w:uiPriority w:val="99"/>
    <w:semiHidden/>
    <w:rsid w:val="002A0C80"/>
  </w:style>
  <w:style w:type="character" w:styleId="CommentReference">
    <w:name w:val="annotation reference"/>
    <w:basedOn w:val="DefaultParagraphFont"/>
    <w:uiPriority w:val="99"/>
    <w:semiHidden/>
    <w:unhideWhenUsed/>
    <w:rsid w:val="002A0C80"/>
    <w:rPr>
      <w:sz w:val="16"/>
      <w:szCs w:val="16"/>
    </w:rPr>
  </w:style>
  <w:style w:type="paragraph" w:styleId="CommentText">
    <w:name w:val="annotation text"/>
    <w:basedOn w:val="Normal"/>
    <w:link w:val="CommentTextChar"/>
    <w:uiPriority w:val="99"/>
    <w:unhideWhenUsed/>
    <w:rsid w:val="002A0C80"/>
    <w:rPr>
      <w:sz w:val="20"/>
      <w:szCs w:val="20"/>
    </w:rPr>
  </w:style>
  <w:style w:type="character" w:customStyle="1" w:styleId="CommentTextChar">
    <w:name w:val="Comment Text Char"/>
    <w:basedOn w:val="DefaultParagraphFont"/>
    <w:link w:val="CommentText"/>
    <w:uiPriority w:val="99"/>
    <w:rsid w:val="002A0C80"/>
    <w:rPr>
      <w:sz w:val="20"/>
      <w:szCs w:val="20"/>
    </w:rPr>
  </w:style>
  <w:style w:type="paragraph" w:styleId="CommentSubject">
    <w:name w:val="annotation subject"/>
    <w:basedOn w:val="CommentText"/>
    <w:next w:val="CommentText"/>
    <w:link w:val="CommentSubjectChar"/>
    <w:uiPriority w:val="99"/>
    <w:semiHidden/>
    <w:unhideWhenUsed/>
    <w:rsid w:val="002A0C80"/>
    <w:rPr>
      <w:b/>
      <w:bCs/>
    </w:rPr>
  </w:style>
  <w:style w:type="character" w:customStyle="1" w:styleId="CommentSubjectChar">
    <w:name w:val="Comment Subject Char"/>
    <w:basedOn w:val="CommentTextChar"/>
    <w:link w:val="CommentSubject"/>
    <w:uiPriority w:val="99"/>
    <w:semiHidden/>
    <w:rsid w:val="002A0C80"/>
    <w:rPr>
      <w:b/>
      <w:bCs/>
      <w:sz w:val="20"/>
      <w:szCs w:val="20"/>
    </w:rPr>
  </w:style>
  <w:style w:type="character" w:styleId="FollowedHyperlink">
    <w:name w:val="FollowedHyperlink"/>
    <w:basedOn w:val="DefaultParagraphFont"/>
    <w:uiPriority w:val="99"/>
    <w:semiHidden/>
    <w:unhideWhenUsed/>
    <w:rsid w:val="00520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54391557">
      <w:bodyDiv w:val="1"/>
      <w:marLeft w:val="0"/>
      <w:marRight w:val="0"/>
      <w:marTop w:val="0"/>
      <w:marBottom w:val="0"/>
      <w:divBdr>
        <w:top w:val="none" w:sz="0" w:space="0" w:color="auto"/>
        <w:left w:val="none" w:sz="0" w:space="0" w:color="auto"/>
        <w:bottom w:val="none" w:sz="0" w:space="0" w:color="auto"/>
        <w:right w:val="none" w:sz="0" w:space="0" w:color="auto"/>
      </w:divBdr>
    </w:div>
    <w:div w:id="732432658">
      <w:bodyDiv w:val="1"/>
      <w:marLeft w:val="0"/>
      <w:marRight w:val="0"/>
      <w:marTop w:val="0"/>
      <w:marBottom w:val="0"/>
      <w:divBdr>
        <w:top w:val="none" w:sz="0" w:space="0" w:color="auto"/>
        <w:left w:val="none" w:sz="0" w:space="0" w:color="auto"/>
        <w:bottom w:val="none" w:sz="0" w:space="0" w:color="auto"/>
        <w:right w:val="none" w:sz="0" w:space="0" w:color="auto"/>
      </w:divBdr>
    </w:div>
    <w:div w:id="743180739">
      <w:bodyDiv w:val="1"/>
      <w:marLeft w:val="0"/>
      <w:marRight w:val="0"/>
      <w:marTop w:val="0"/>
      <w:marBottom w:val="0"/>
      <w:divBdr>
        <w:top w:val="none" w:sz="0" w:space="0" w:color="auto"/>
        <w:left w:val="none" w:sz="0" w:space="0" w:color="auto"/>
        <w:bottom w:val="none" w:sz="0" w:space="0" w:color="auto"/>
        <w:right w:val="none" w:sz="0" w:space="0" w:color="auto"/>
      </w:divBdr>
      <w:divsChild>
        <w:div w:id="740074">
          <w:marLeft w:val="0"/>
          <w:marRight w:val="0"/>
          <w:marTop w:val="0"/>
          <w:marBottom w:val="0"/>
          <w:divBdr>
            <w:top w:val="none" w:sz="0" w:space="0" w:color="auto"/>
            <w:left w:val="none" w:sz="0" w:space="0" w:color="auto"/>
            <w:bottom w:val="none" w:sz="0" w:space="0" w:color="auto"/>
            <w:right w:val="none" w:sz="0" w:space="0" w:color="auto"/>
          </w:divBdr>
        </w:div>
      </w:divsChild>
    </w:div>
    <w:div w:id="854076448">
      <w:bodyDiv w:val="1"/>
      <w:marLeft w:val="0"/>
      <w:marRight w:val="0"/>
      <w:marTop w:val="0"/>
      <w:marBottom w:val="0"/>
      <w:divBdr>
        <w:top w:val="none" w:sz="0" w:space="0" w:color="auto"/>
        <w:left w:val="none" w:sz="0" w:space="0" w:color="auto"/>
        <w:bottom w:val="none" w:sz="0" w:space="0" w:color="auto"/>
        <w:right w:val="none" w:sz="0" w:space="0" w:color="auto"/>
      </w:divBdr>
      <w:divsChild>
        <w:div w:id="104081606">
          <w:marLeft w:val="360"/>
          <w:marRight w:val="0"/>
          <w:marTop w:val="0"/>
          <w:marBottom w:val="0"/>
          <w:divBdr>
            <w:top w:val="none" w:sz="0" w:space="0" w:color="auto"/>
            <w:left w:val="none" w:sz="0" w:space="0" w:color="auto"/>
            <w:bottom w:val="none" w:sz="0" w:space="0" w:color="auto"/>
            <w:right w:val="none" w:sz="0" w:space="0" w:color="auto"/>
          </w:divBdr>
        </w:div>
        <w:div w:id="1965041203">
          <w:marLeft w:val="360"/>
          <w:marRight w:val="0"/>
          <w:marTop w:val="0"/>
          <w:marBottom w:val="0"/>
          <w:divBdr>
            <w:top w:val="none" w:sz="0" w:space="0" w:color="auto"/>
            <w:left w:val="none" w:sz="0" w:space="0" w:color="auto"/>
            <w:bottom w:val="none" w:sz="0" w:space="0" w:color="auto"/>
            <w:right w:val="none" w:sz="0" w:space="0" w:color="auto"/>
          </w:divBdr>
        </w:div>
        <w:div w:id="1297638091">
          <w:marLeft w:val="360"/>
          <w:marRight w:val="0"/>
          <w:marTop w:val="0"/>
          <w:marBottom w:val="0"/>
          <w:divBdr>
            <w:top w:val="none" w:sz="0" w:space="0" w:color="auto"/>
            <w:left w:val="none" w:sz="0" w:space="0" w:color="auto"/>
            <w:bottom w:val="none" w:sz="0" w:space="0" w:color="auto"/>
            <w:right w:val="none" w:sz="0" w:space="0" w:color="auto"/>
          </w:divBdr>
        </w:div>
      </w:divsChild>
    </w:div>
    <w:div w:id="1299842161">
      <w:bodyDiv w:val="1"/>
      <w:marLeft w:val="0"/>
      <w:marRight w:val="0"/>
      <w:marTop w:val="0"/>
      <w:marBottom w:val="0"/>
      <w:divBdr>
        <w:top w:val="none" w:sz="0" w:space="0" w:color="auto"/>
        <w:left w:val="none" w:sz="0" w:space="0" w:color="auto"/>
        <w:bottom w:val="none" w:sz="0" w:space="0" w:color="auto"/>
        <w:right w:val="none" w:sz="0" w:space="0" w:color="auto"/>
      </w:divBdr>
      <w:divsChild>
        <w:div w:id="800925971">
          <w:marLeft w:val="0"/>
          <w:marRight w:val="0"/>
          <w:marTop w:val="0"/>
          <w:marBottom w:val="0"/>
          <w:divBdr>
            <w:top w:val="none" w:sz="0" w:space="0" w:color="auto"/>
            <w:left w:val="none" w:sz="0" w:space="0" w:color="auto"/>
            <w:bottom w:val="none" w:sz="0" w:space="0" w:color="auto"/>
            <w:right w:val="none" w:sz="0" w:space="0" w:color="auto"/>
          </w:divBdr>
          <w:divsChild>
            <w:div w:id="942883335">
              <w:marLeft w:val="0"/>
              <w:marRight w:val="0"/>
              <w:marTop w:val="0"/>
              <w:marBottom w:val="0"/>
              <w:divBdr>
                <w:top w:val="none" w:sz="0" w:space="0" w:color="auto"/>
                <w:left w:val="none" w:sz="0" w:space="0" w:color="auto"/>
                <w:bottom w:val="none" w:sz="0" w:space="0" w:color="auto"/>
                <w:right w:val="none" w:sz="0" w:space="0" w:color="auto"/>
              </w:divBdr>
            </w:div>
            <w:div w:id="500587714">
              <w:marLeft w:val="0"/>
              <w:marRight w:val="0"/>
              <w:marTop w:val="0"/>
              <w:marBottom w:val="0"/>
              <w:divBdr>
                <w:top w:val="none" w:sz="0" w:space="0" w:color="auto"/>
                <w:left w:val="none" w:sz="0" w:space="0" w:color="auto"/>
                <w:bottom w:val="none" w:sz="0" w:space="0" w:color="auto"/>
                <w:right w:val="none" w:sz="0" w:space="0" w:color="auto"/>
              </w:divBdr>
            </w:div>
            <w:div w:id="439380681">
              <w:marLeft w:val="0"/>
              <w:marRight w:val="0"/>
              <w:marTop w:val="0"/>
              <w:marBottom w:val="0"/>
              <w:divBdr>
                <w:top w:val="none" w:sz="0" w:space="0" w:color="auto"/>
                <w:left w:val="none" w:sz="0" w:space="0" w:color="auto"/>
                <w:bottom w:val="none" w:sz="0" w:space="0" w:color="auto"/>
                <w:right w:val="none" w:sz="0" w:space="0" w:color="auto"/>
              </w:divBdr>
            </w:div>
            <w:div w:id="1282344953">
              <w:marLeft w:val="0"/>
              <w:marRight w:val="0"/>
              <w:marTop w:val="0"/>
              <w:marBottom w:val="0"/>
              <w:divBdr>
                <w:top w:val="none" w:sz="0" w:space="0" w:color="auto"/>
                <w:left w:val="none" w:sz="0" w:space="0" w:color="auto"/>
                <w:bottom w:val="none" w:sz="0" w:space="0" w:color="auto"/>
                <w:right w:val="none" w:sz="0" w:space="0" w:color="auto"/>
              </w:divBdr>
            </w:div>
            <w:div w:id="1712925045">
              <w:marLeft w:val="0"/>
              <w:marRight w:val="0"/>
              <w:marTop w:val="0"/>
              <w:marBottom w:val="0"/>
              <w:divBdr>
                <w:top w:val="none" w:sz="0" w:space="0" w:color="auto"/>
                <w:left w:val="none" w:sz="0" w:space="0" w:color="auto"/>
                <w:bottom w:val="none" w:sz="0" w:space="0" w:color="auto"/>
                <w:right w:val="none" w:sz="0" w:space="0" w:color="auto"/>
              </w:divBdr>
            </w:div>
            <w:div w:id="114714881">
              <w:marLeft w:val="0"/>
              <w:marRight w:val="0"/>
              <w:marTop w:val="0"/>
              <w:marBottom w:val="0"/>
              <w:divBdr>
                <w:top w:val="none" w:sz="0" w:space="0" w:color="auto"/>
                <w:left w:val="none" w:sz="0" w:space="0" w:color="auto"/>
                <w:bottom w:val="none" w:sz="0" w:space="0" w:color="auto"/>
                <w:right w:val="none" w:sz="0" w:space="0" w:color="auto"/>
              </w:divBdr>
            </w:div>
            <w:div w:id="2063365210">
              <w:marLeft w:val="0"/>
              <w:marRight w:val="0"/>
              <w:marTop w:val="0"/>
              <w:marBottom w:val="0"/>
              <w:divBdr>
                <w:top w:val="none" w:sz="0" w:space="0" w:color="auto"/>
                <w:left w:val="none" w:sz="0" w:space="0" w:color="auto"/>
                <w:bottom w:val="none" w:sz="0" w:space="0" w:color="auto"/>
                <w:right w:val="none" w:sz="0" w:space="0" w:color="auto"/>
              </w:divBdr>
            </w:div>
            <w:div w:id="1226448234">
              <w:marLeft w:val="0"/>
              <w:marRight w:val="0"/>
              <w:marTop w:val="0"/>
              <w:marBottom w:val="0"/>
              <w:divBdr>
                <w:top w:val="none" w:sz="0" w:space="0" w:color="auto"/>
                <w:left w:val="none" w:sz="0" w:space="0" w:color="auto"/>
                <w:bottom w:val="none" w:sz="0" w:space="0" w:color="auto"/>
                <w:right w:val="none" w:sz="0" w:space="0" w:color="auto"/>
              </w:divBdr>
            </w:div>
            <w:div w:id="19359418">
              <w:marLeft w:val="0"/>
              <w:marRight w:val="0"/>
              <w:marTop w:val="0"/>
              <w:marBottom w:val="0"/>
              <w:divBdr>
                <w:top w:val="none" w:sz="0" w:space="0" w:color="auto"/>
                <w:left w:val="none" w:sz="0" w:space="0" w:color="auto"/>
                <w:bottom w:val="none" w:sz="0" w:space="0" w:color="auto"/>
                <w:right w:val="none" w:sz="0" w:space="0" w:color="auto"/>
              </w:divBdr>
            </w:div>
            <w:div w:id="146434371">
              <w:marLeft w:val="0"/>
              <w:marRight w:val="0"/>
              <w:marTop w:val="0"/>
              <w:marBottom w:val="0"/>
              <w:divBdr>
                <w:top w:val="none" w:sz="0" w:space="0" w:color="auto"/>
                <w:left w:val="none" w:sz="0" w:space="0" w:color="auto"/>
                <w:bottom w:val="none" w:sz="0" w:space="0" w:color="auto"/>
                <w:right w:val="none" w:sz="0" w:space="0" w:color="auto"/>
              </w:divBdr>
            </w:div>
            <w:div w:id="1332954619">
              <w:marLeft w:val="0"/>
              <w:marRight w:val="0"/>
              <w:marTop w:val="0"/>
              <w:marBottom w:val="0"/>
              <w:divBdr>
                <w:top w:val="none" w:sz="0" w:space="0" w:color="auto"/>
                <w:left w:val="none" w:sz="0" w:space="0" w:color="auto"/>
                <w:bottom w:val="none" w:sz="0" w:space="0" w:color="auto"/>
                <w:right w:val="none" w:sz="0" w:space="0" w:color="auto"/>
              </w:divBdr>
            </w:div>
            <w:div w:id="13847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5944">
      <w:bodyDiv w:val="1"/>
      <w:marLeft w:val="0"/>
      <w:marRight w:val="0"/>
      <w:marTop w:val="0"/>
      <w:marBottom w:val="0"/>
      <w:divBdr>
        <w:top w:val="none" w:sz="0" w:space="0" w:color="auto"/>
        <w:left w:val="none" w:sz="0" w:space="0" w:color="auto"/>
        <w:bottom w:val="none" w:sz="0" w:space="0" w:color="auto"/>
        <w:right w:val="none" w:sz="0" w:space="0" w:color="auto"/>
      </w:divBdr>
      <w:divsChild>
        <w:div w:id="927467569">
          <w:marLeft w:val="446"/>
          <w:marRight w:val="0"/>
          <w:marTop w:val="0"/>
          <w:marBottom w:val="160"/>
          <w:divBdr>
            <w:top w:val="none" w:sz="0" w:space="0" w:color="auto"/>
            <w:left w:val="none" w:sz="0" w:space="0" w:color="auto"/>
            <w:bottom w:val="none" w:sz="0" w:space="0" w:color="auto"/>
            <w:right w:val="none" w:sz="0" w:space="0" w:color="auto"/>
          </w:divBdr>
        </w:div>
        <w:div w:id="1452820433">
          <w:marLeft w:val="446"/>
          <w:marRight w:val="0"/>
          <w:marTop w:val="0"/>
          <w:marBottom w:val="160"/>
          <w:divBdr>
            <w:top w:val="none" w:sz="0" w:space="0" w:color="auto"/>
            <w:left w:val="none" w:sz="0" w:space="0" w:color="auto"/>
            <w:bottom w:val="none" w:sz="0" w:space="0" w:color="auto"/>
            <w:right w:val="none" w:sz="0" w:space="0" w:color="auto"/>
          </w:divBdr>
        </w:div>
        <w:div w:id="1093938063">
          <w:marLeft w:val="446"/>
          <w:marRight w:val="0"/>
          <w:marTop w:val="0"/>
          <w:marBottom w:val="160"/>
          <w:divBdr>
            <w:top w:val="none" w:sz="0" w:space="0" w:color="auto"/>
            <w:left w:val="none" w:sz="0" w:space="0" w:color="auto"/>
            <w:bottom w:val="none" w:sz="0" w:space="0" w:color="auto"/>
            <w:right w:val="none" w:sz="0" w:space="0" w:color="auto"/>
          </w:divBdr>
        </w:div>
        <w:div w:id="261768943">
          <w:marLeft w:val="446"/>
          <w:marRight w:val="0"/>
          <w:marTop w:val="0"/>
          <w:marBottom w:val="160"/>
          <w:divBdr>
            <w:top w:val="none" w:sz="0" w:space="0" w:color="auto"/>
            <w:left w:val="none" w:sz="0" w:space="0" w:color="auto"/>
            <w:bottom w:val="none" w:sz="0" w:space="0" w:color="auto"/>
            <w:right w:val="none" w:sz="0" w:space="0" w:color="auto"/>
          </w:divBdr>
        </w:div>
      </w:divsChild>
    </w:div>
    <w:div w:id="1748456774">
      <w:bodyDiv w:val="1"/>
      <w:marLeft w:val="0"/>
      <w:marRight w:val="0"/>
      <w:marTop w:val="0"/>
      <w:marBottom w:val="0"/>
      <w:divBdr>
        <w:top w:val="none" w:sz="0" w:space="0" w:color="auto"/>
        <w:left w:val="none" w:sz="0" w:space="0" w:color="auto"/>
        <w:bottom w:val="none" w:sz="0" w:space="0" w:color="auto"/>
        <w:right w:val="none" w:sz="0" w:space="0" w:color="auto"/>
      </w:divBdr>
    </w:div>
    <w:div w:id="1856921431">
      <w:bodyDiv w:val="1"/>
      <w:marLeft w:val="0"/>
      <w:marRight w:val="0"/>
      <w:marTop w:val="0"/>
      <w:marBottom w:val="0"/>
      <w:divBdr>
        <w:top w:val="none" w:sz="0" w:space="0" w:color="auto"/>
        <w:left w:val="none" w:sz="0" w:space="0" w:color="auto"/>
        <w:bottom w:val="none" w:sz="0" w:space="0" w:color="auto"/>
        <w:right w:val="none" w:sz="0" w:space="0" w:color="auto"/>
      </w:divBdr>
    </w:div>
    <w:div w:id="1914508925">
      <w:bodyDiv w:val="1"/>
      <w:marLeft w:val="0"/>
      <w:marRight w:val="0"/>
      <w:marTop w:val="0"/>
      <w:marBottom w:val="0"/>
      <w:divBdr>
        <w:top w:val="none" w:sz="0" w:space="0" w:color="auto"/>
        <w:left w:val="none" w:sz="0" w:space="0" w:color="auto"/>
        <w:bottom w:val="none" w:sz="0" w:space="0" w:color="auto"/>
        <w:right w:val="none" w:sz="0" w:space="0" w:color="auto"/>
      </w:divBdr>
    </w:div>
    <w:div w:id="1933850353">
      <w:bodyDiv w:val="1"/>
      <w:marLeft w:val="0"/>
      <w:marRight w:val="0"/>
      <w:marTop w:val="0"/>
      <w:marBottom w:val="0"/>
      <w:divBdr>
        <w:top w:val="none" w:sz="0" w:space="0" w:color="auto"/>
        <w:left w:val="none" w:sz="0" w:space="0" w:color="auto"/>
        <w:bottom w:val="none" w:sz="0" w:space="0" w:color="auto"/>
        <w:right w:val="none" w:sz="0" w:space="0" w:color="auto"/>
      </w:divBdr>
    </w:div>
    <w:div w:id="2138988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2lphlresourcelibrary.org/virtual-pd-event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6B91E111A2694A9252D84DB1AD50FD" ma:contentTypeVersion="21" ma:contentTypeDescription="Create a new document." ma:contentTypeScope="" ma:versionID="c29d5693bd5e36b202213f9e4e9c3d9b">
  <xsd:schema xmlns:xsd="http://www.w3.org/2001/XMLSchema" xmlns:xs="http://www.w3.org/2001/XMLSchema" xmlns:p="http://schemas.microsoft.com/office/2006/metadata/properties" xmlns:ns2="4752e2a5-c6ef-4e54-9949-77aba9ea4ad0" xmlns:ns3="4a81be7d-4ecd-49ad-8e88-d07955994b28" targetNamespace="http://schemas.microsoft.com/office/2006/metadata/properties" ma:root="true" ma:fieldsID="b10ce4f97e090891dbdc2d7cb8abe1dc" ns2:_="" ns3:_="">
    <xsd:import namespace="4752e2a5-c6ef-4e54-9949-77aba9ea4ad0"/>
    <xsd:import namespace="4a81be7d-4ecd-49ad-8e88-d07955994b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2e2a5-c6ef-4e54-9949-77aba9ea4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071abe-9366-4587-9002-82c754ec43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1be7d-4ecd-49ad-8e88-d07955994b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f43272-2b50-4095-be55-7fc7c0029db7}" ma:internalName="TaxCatchAll" ma:showField="CatchAllData" ma:web="4a81be7d-4ecd-49ad-8e88-d07955994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52e2a5-c6ef-4e54-9949-77aba9ea4ad0">
      <Terms xmlns="http://schemas.microsoft.com/office/infopath/2007/PartnerControls"/>
    </lcf76f155ced4ddcb4097134ff3c332f>
    <TaxCatchAll xmlns="4a81be7d-4ecd-49ad-8e88-d07955994b28" xsi:nil="true"/>
    <SharedWithUsers xmlns="4a81be7d-4ecd-49ad-8e88-d07955994b28">
      <UserInfo>
        <DisplayName>Shanika Peck</DisplayName>
        <AccountId>417</AccountId>
        <AccountType/>
      </UserInfo>
      <UserInfo>
        <DisplayName>David McConnell</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DC438-248F-409C-90CE-C69F7FDEE54A}">
  <ds:schemaRefs>
    <ds:schemaRef ds:uri="http://schemas.openxmlformats.org/officeDocument/2006/bibliography"/>
  </ds:schemaRefs>
</ds:datastoreItem>
</file>

<file path=customXml/itemProps2.xml><?xml version="1.0" encoding="utf-8"?>
<ds:datastoreItem xmlns:ds="http://schemas.openxmlformats.org/officeDocument/2006/customXml" ds:itemID="{BCED931F-80B2-4AE8-B55C-391DBE6E3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2e2a5-c6ef-4e54-9949-77aba9ea4ad0"/>
    <ds:schemaRef ds:uri="4a81be7d-4ecd-49ad-8e88-d07955994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A5D1F-D791-4CDA-A59A-6FD7F81DEF10}">
  <ds:schemaRefs>
    <ds:schemaRef ds:uri="http://schemas.microsoft.com/office/2006/metadata/properties"/>
    <ds:schemaRef ds:uri="http://schemas.microsoft.com/office/infopath/2007/PartnerControls"/>
    <ds:schemaRef ds:uri="4752e2a5-c6ef-4e54-9949-77aba9ea4ad0"/>
    <ds:schemaRef ds:uri="4a81be7d-4ecd-49ad-8e88-d07955994b28"/>
  </ds:schemaRefs>
</ds:datastoreItem>
</file>

<file path=customXml/itemProps4.xml><?xml version="1.0" encoding="utf-8"?>
<ds:datastoreItem xmlns:ds="http://schemas.openxmlformats.org/officeDocument/2006/customXml" ds:itemID="{D8CBA623-90B1-4A58-92FC-1D78D8ADD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Zehrah</dc:creator>
  <cp:keywords/>
  <dc:description/>
  <cp:lastModifiedBy>Tasha Gardner</cp:lastModifiedBy>
  <cp:revision>3</cp:revision>
  <cp:lastPrinted>2020-08-25T15:53:00Z</cp:lastPrinted>
  <dcterms:created xsi:type="dcterms:W3CDTF">2025-04-30T12:31:00Z</dcterms:created>
  <dcterms:modified xsi:type="dcterms:W3CDTF">2025-04-30T12:32:00Z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
  </property>
</Properties>
</file>