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This Youth Performance Assessment Template is designed to help employers evaluate the performance of youth employees or interns. This template serves as a tool for assessing skill areas, identifying areas for improvement, and providing constructive feedback to support the professional development of youth.  </w:t>
      </w:r>
    </w:p>
    <w:p w:rsidR="00000000" w:rsidDel="00000000" w:rsidP="00000000" w:rsidRDefault="00000000" w:rsidRPr="00000000" w14:paraId="00000002">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How to Use the Template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Gather Information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Begin by collecting basic details about the youth intern, including their name, position, and duration of the internship or work-based learning assignment.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Assess Skill Areas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Identify specific skill areas or competencies to assess, such as communication, teamwork, problem-solving, technical skills, and work ethic.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Evaluate Performance: Use the provided rating scale to evaluate the youth’s performance in each skill area, citing specific observations and examples to support your assessment.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Target Skill Gaps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Highlight any skill gaps, or areas for improvement identified during the assessment, offering recommendations for skill development, training, or support to address these gaps. All skill gaps will address 21</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century and employability skills.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Share Insights:</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Share insights and feedback with youth workforce providers to promote collaboration and a shared commitment to the youth’s success.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1"/>
          <w:iCs w:val="1"/>
          <w:smallCaps w:val="0"/>
          <w:strike w:val="0"/>
          <w:color w:val="000000"/>
          <w:sz w:val="24"/>
          <w:szCs w:val="24"/>
          <w:u w:val="none"/>
          <w:shd w:fill="auto" w:val="clear"/>
          <w:vertAlign w:val="baseline"/>
          <w:rtl w:val="0"/>
        </w:rPr>
        <w:t xml:space="preserve">Conduct a Feedback Session</w:t>
      </w: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 Schedule a feedback session with the youth to discuss assessment findings, share feedback, and collaboratively develop a plan for addressing skill gaps and enhancing performance. </w:t>
      </w:r>
    </w:p>
    <w:p w:rsidR="00000000" w:rsidDel="00000000" w:rsidP="00000000" w:rsidRDefault="00000000" w:rsidRPr="00000000" w14:paraId="0000000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By following these steps and utilizing this template, employers can effectively assess youth performance, target skill gaps, and support the professional development of youth in the workforce. When you are ready download the tool, remove the instruction box, and begin entering youth information. </w:t>
      </w:r>
    </w:p>
    <w:p w:rsidR="00000000" w:rsidDel="00000000" w:rsidP="00000000" w:rsidRDefault="00000000" w:rsidRPr="00000000" w14:paraId="0000000A">
      <w:pPr>
        <w:rPr>
          <w:rFonts w:ascii="Avenir" w:cs="Avenir" w:eastAsia="Avenir" w:hAnsi="Aveni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B">
      <w:pPr>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Youth Performance Assessment Template</w:t>
      </w:r>
    </w:p>
    <w:p w:rsidR="00000000" w:rsidDel="00000000" w:rsidP="00000000" w:rsidRDefault="00000000" w:rsidRPr="00000000" w14:paraId="0000000C">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Pr>
        <mc:AlternateContent>
          <mc:Choice Requires="wpg">
            <w:drawing>
              <wp:inline distB="0" distT="0" distL="0" distR="0">
                <wp:extent cx="5762625" cy="1538968"/>
                <wp:effectExtent b="0" l="0" r="0" t="0"/>
                <wp:docPr id="1" name=""/>
                <a:graphic>
                  <a:graphicData uri="http://schemas.microsoft.com/office/word/2010/wordprocessingShape">
                    <wps:wsp>
                      <wps:cNvSpPr/>
                      <wps:cNvPr id="2" name="Shape 2"/>
                      <wps:spPr>
                        <a:xfrm>
                          <a:off x="2478975" y="3024804"/>
                          <a:ext cx="5734050" cy="1510393"/>
                        </a:xfrm>
                        <a:prstGeom prst="roundRect">
                          <a:avLst>
                            <a:gd fmla="val 16667" name="adj"/>
                          </a:avLst>
                        </a:prstGeom>
                        <a:solidFill>
                          <a:srgbClr val="F3EFD8"/>
                        </a:solidFill>
                        <a:ln cap="flat" cmpd="sng" w="28575">
                          <a:solidFill>
                            <a:srgbClr val="1E4382"/>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venir" w:cs="Avenir" w:eastAsia="Avenir" w:hAnsi="Avenir"/>
                                <w:b w:val="1"/>
                                <w:i w:val="0"/>
                                <w:smallCaps w:val="0"/>
                                <w:strike w:val="0"/>
                                <w:color w:val="000000"/>
                                <w:sz w:val="24"/>
                                <w:vertAlign w:val="baseline"/>
                              </w:rPr>
                              <w:t xml:space="preserve">Instructions</w:t>
                            </w:r>
                            <w:r w:rsidDel="00000000" w:rsidR="00000000" w:rsidRPr="00000000">
                              <w:rPr>
                                <w:rFonts w:ascii="Avenir" w:cs="Avenir" w:eastAsia="Avenir" w:hAnsi="Avenir"/>
                                <w:b w:val="0"/>
                                <w:i w:val="0"/>
                                <w:smallCaps w:val="0"/>
                                <w:strike w:val="0"/>
                                <w:color w:val="000000"/>
                                <w:sz w:val="24"/>
                                <w:vertAlign w:val="baseline"/>
                              </w:rPr>
                              <w:t xml:space="preserve">: As part of your responsibility, you are assigned to review the following youth intern on their performance during their work-based learning experience. As you fill out the assessment, please remain objective in your observations and utilize the scale to determine the degree of the youth’s performance. Please record any necessary information you may have to further explain your rating.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venir" w:cs="Avenir" w:eastAsia="Avenir" w:hAnsi="Avenir"/>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inline>
            </w:drawing>
          </mc:Choice>
          <mc:Fallback>
            <w:drawing>
              <wp:inline distB="0" distT="0" distL="0" distR="0">
                <wp:extent cx="5762625" cy="1538968"/>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762625" cy="153896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Youth Information</w:t>
      </w:r>
    </w:p>
    <w:p w:rsidR="00000000" w:rsidDel="00000000" w:rsidP="00000000" w:rsidRDefault="00000000" w:rsidRPr="00000000" w14:paraId="0000000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Name: </w:t>
      </w:r>
    </w:p>
    <w:p w:rsidR="00000000" w:rsidDel="00000000" w:rsidP="00000000" w:rsidRDefault="00000000" w:rsidRPr="00000000" w14:paraId="0000000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Position: </w:t>
      </w:r>
    </w:p>
    <w:p w:rsidR="00000000" w:rsidDel="00000000" w:rsidP="00000000" w:rsidRDefault="00000000" w:rsidRPr="00000000" w14:paraId="0000001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Duration of Employment/Internship: </w:t>
      </w:r>
    </w:p>
    <w:p w:rsidR="00000000" w:rsidDel="00000000" w:rsidP="00000000" w:rsidRDefault="00000000" w:rsidRPr="00000000" w14:paraId="00000011">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Rating Scale</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bCs w:val="0"/>
          <w:i w:val="0"/>
          <w:iCs w:val="0"/>
          <w:smallCaps w:val="0"/>
          <w:strike w:val="0"/>
          <w:color w:val="000000"/>
          <w:sz w:val="24"/>
          <w:szCs w:val="24"/>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4"/>
          <w:szCs w:val="24"/>
          <w:u w:val="none"/>
          <w:shd w:fill="auto" w:val="clear"/>
          <w:vertAlign w:val="baseline"/>
          <w:rtl w:val="0"/>
        </w:rPr>
        <w:t xml:space="preserve">Needs Improvement, 5 – Exceptional Performance</w:t>
      </w:r>
    </w:p>
    <w:p w:rsidR="00000000" w:rsidDel="00000000" w:rsidP="00000000" w:rsidRDefault="00000000" w:rsidRPr="00000000" w14:paraId="00000013">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Punctuality and Reliability</w:t>
      </w:r>
      <w:r w:rsidDel="00000000" w:rsidR="00000000" w:rsidRPr="00000000">
        <w:rPr>
          <w:rFonts w:ascii="Avenir" w:cs="Avenir" w:eastAsia="Avenir" w:hAnsi="Avenir"/>
          <w:i w:val="1"/>
          <w:iCs w:val="1"/>
          <w:sz w:val="24"/>
          <w:szCs w:val="24"/>
          <w:rtl w:val="0"/>
        </w:rPr>
        <w:t xml:space="preserve">: Accountable for work schedule and effectively completing tasks/activities</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14">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15">
            <w:pPr>
              <w:rPr>
                <w:rFonts w:ascii="Avenir" w:cs="Avenir" w:eastAsia="Avenir" w:hAnsi="Avenir"/>
                <w:i w:val="1"/>
                <w:iCs w:val="1"/>
                <w:sz w:val="24"/>
                <w:szCs w:val="24"/>
              </w:rPr>
            </w:pPr>
            <w:r w:rsidDel="00000000" w:rsidR="00000000" w:rsidRPr="00000000">
              <w:rPr>
                <w:rFonts w:ascii="Avenir" w:cs="Avenir" w:eastAsia="Avenir" w:hAnsi="Avenir"/>
                <w:sz w:val="24"/>
                <w:szCs w:val="24"/>
                <w:rtl w:val="0"/>
              </w:rPr>
              <w:t xml:space="preserve">1 – </w:t>
            </w:r>
            <w:r w:rsidDel="00000000" w:rsidR="00000000" w:rsidRPr="00000000">
              <w:rPr>
                <w:rFonts w:ascii="Avenir" w:cs="Avenir" w:eastAsia="Avenir" w:hAnsi="Avenir"/>
                <w:i w:val="1"/>
                <w:iCs w:val="1"/>
                <w:sz w:val="24"/>
                <w:szCs w:val="24"/>
                <w:rtl w:val="0"/>
              </w:rPr>
              <w:t xml:space="preserve">Repeated no-show shifts, doesn’t effectively complete tasks/activities</w:t>
            </w:r>
          </w:p>
          <w:p w:rsidR="00000000" w:rsidDel="00000000" w:rsidP="00000000" w:rsidRDefault="00000000" w:rsidRPr="00000000" w14:paraId="00000016">
            <w:pPr>
              <w:rPr>
                <w:rFonts w:ascii="Avenir" w:cs="Avenir" w:eastAsia="Avenir" w:hAnsi="Avenir"/>
                <w:i w:val="1"/>
                <w:iCs w:val="1"/>
                <w:sz w:val="24"/>
                <w:szCs w:val="24"/>
              </w:rPr>
            </w:pPr>
            <w:r w:rsidDel="00000000" w:rsidR="00000000" w:rsidRPr="00000000">
              <w:rPr>
                <w:rFonts w:ascii="Avenir" w:cs="Avenir" w:eastAsia="Avenir" w:hAnsi="Avenir"/>
                <w:sz w:val="24"/>
                <w:szCs w:val="24"/>
                <w:rtl w:val="0"/>
              </w:rPr>
              <w:t xml:space="preserve">3 – </w:t>
            </w:r>
            <w:r w:rsidDel="00000000" w:rsidR="00000000" w:rsidRPr="00000000">
              <w:rPr>
                <w:rFonts w:ascii="Avenir" w:cs="Avenir" w:eastAsia="Avenir" w:hAnsi="Avenir"/>
                <w:i w:val="1"/>
                <w:iCs w:val="1"/>
                <w:sz w:val="24"/>
                <w:szCs w:val="24"/>
                <w:rtl w:val="0"/>
              </w:rPr>
              <w:t xml:space="preserve">Late once or twice, overall feel you can count on them.</w:t>
            </w:r>
          </w:p>
          <w:p w:rsidR="00000000" w:rsidDel="00000000" w:rsidP="00000000" w:rsidRDefault="00000000" w:rsidRPr="00000000" w14:paraId="00000017">
            <w:pPr>
              <w:rPr>
                <w:rFonts w:ascii="Avenir" w:cs="Avenir" w:eastAsia="Avenir" w:hAnsi="Avenir"/>
                <w:i w:val="1"/>
                <w:iCs w:val="1"/>
                <w:sz w:val="24"/>
                <w:szCs w:val="24"/>
              </w:rPr>
            </w:pPr>
            <w:r w:rsidDel="00000000" w:rsidR="00000000" w:rsidRPr="00000000">
              <w:rPr>
                <w:rFonts w:ascii="Avenir" w:cs="Avenir" w:eastAsia="Avenir" w:hAnsi="Avenir"/>
                <w:sz w:val="24"/>
                <w:szCs w:val="24"/>
                <w:rtl w:val="0"/>
              </w:rPr>
              <w:t xml:space="preserve">5 – </w:t>
            </w:r>
            <w:r w:rsidDel="00000000" w:rsidR="00000000" w:rsidRPr="00000000">
              <w:rPr>
                <w:rFonts w:ascii="Avenir" w:cs="Avenir" w:eastAsia="Avenir" w:hAnsi="Avenir"/>
                <w:i w:val="1"/>
                <w:iCs w:val="1"/>
                <w:sz w:val="24"/>
                <w:szCs w:val="24"/>
                <w:rtl w:val="0"/>
              </w:rPr>
              <w:t xml:space="preserve">No missed shifts, consistently on time, shows willingness to sub for others</w:t>
            </w:r>
          </w:p>
          <w:p w:rsidR="00000000" w:rsidDel="00000000" w:rsidP="00000000" w:rsidRDefault="00000000" w:rsidRPr="00000000" w14:paraId="0000001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1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D">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1E">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Communication</w:t>
      </w:r>
      <w:r w:rsidDel="00000000" w:rsidR="00000000" w:rsidRPr="00000000">
        <w:rPr>
          <w:rFonts w:ascii="Avenir" w:cs="Avenir" w:eastAsia="Avenir" w:hAnsi="Avenir"/>
          <w:i w:val="1"/>
          <w:iCs w:val="1"/>
          <w:sz w:val="24"/>
          <w:szCs w:val="24"/>
          <w:rtl w:val="0"/>
        </w:rPr>
        <w:t xml:space="preserve">: </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1F">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2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2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2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2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2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8">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2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A">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2B">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Teamwork</w:t>
      </w:r>
      <w:r w:rsidDel="00000000" w:rsidR="00000000" w:rsidRPr="00000000">
        <w:rPr>
          <w:rFonts w:ascii="Avenir" w:cs="Avenir" w:eastAsia="Avenir" w:hAnsi="Avenir"/>
          <w:i w:val="1"/>
          <w:iCs w:val="1"/>
          <w:sz w:val="24"/>
          <w:szCs w:val="24"/>
          <w:rtl w:val="0"/>
        </w:rPr>
        <w:t xml:space="preserve">: </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2C">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2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2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2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3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3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5">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3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7">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Problem-solving</w:t>
      </w:r>
      <w:r w:rsidDel="00000000" w:rsidR="00000000" w:rsidRPr="00000000">
        <w:rPr>
          <w:rFonts w:ascii="Avenir" w:cs="Avenir" w:eastAsia="Avenir" w:hAnsi="Avenir"/>
          <w:i w:val="1"/>
          <w:iCs w:val="1"/>
          <w:sz w:val="24"/>
          <w:szCs w:val="24"/>
          <w:rtl w:val="0"/>
        </w:rPr>
        <w:t xml:space="preserve">: </w:t>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38">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3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3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3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3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D">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3E">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F">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0">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1">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42">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3">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Critical Thinking</w:t>
      </w:r>
      <w:r w:rsidDel="00000000" w:rsidR="00000000" w:rsidRPr="00000000">
        <w:rPr>
          <w:rFonts w:ascii="Avenir" w:cs="Avenir" w:eastAsia="Avenir" w:hAnsi="Avenir"/>
          <w:i w:val="1"/>
          <w:iCs w:val="1"/>
          <w:sz w:val="24"/>
          <w:szCs w:val="24"/>
          <w:rtl w:val="0"/>
        </w:rPr>
        <w:t xml:space="preserve">: </w:t>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44">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4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4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4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4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4A">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4D">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4E">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4F">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50">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51">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52">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53">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54">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Technical Skill 1</w:t>
      </w:r>
      <w:r w:rsidDel="00000000" w:rsidR="00000000" w:rsidRPr="00000000">
        <w:rPr>
          <w:rFonts w:ascii="Avenir" w:cs="Avenir" w:eastAsia="Avenir" w:hAnsi="Avenir"/>
          <w:i w:val="1"/>
          <w:iCs w:val="1"/>
          <w:sz w:val="24"/>
          <w:szCs w:val="24"/>
          <w:rtl w:val="0"/>
        </w:rPr>
        <w:t xml:space="preserve">: </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55">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5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57">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58">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5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5B">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C">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D">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5E">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5F">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60">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Technical Skill 2</w:t>
      </w:r>
      <w:r w:rsidDel="00000000" w:rsidR="00000000" w:rsidRPr="00000000">
        <w:rPr>
          <w:rFonts w:ascii="Avenir" w:cs="Avenir" w:eastAsia="Avenir" w:hAnsi="Avenir"/>
          <w:i w:val="1"/>
          <w:iCs w:val="1"/>
          <w:sz w:val="24"/>
          <w:szCs w:val="24"/>
          <w:rtl w:val="0"/>
        </w:rPr>
        <w:t xml:space="preserve">: </w:t>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61">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6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6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6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6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6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9">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6A">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6B">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6C">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Technical Skill 3</w:t>
      </w:r>
      <w:r w:rsidDel="00000000" w:rsidR="00000000" w:rsidRPr="00000000">
        <w:rPr>
          <w:rFonts w:ascii="Avenir" w:cs="Avenir" w:eastAsia="Avenir" w:hAnsi="Avenir"/>
          <w:i w:val="1"/>
          <w:iCs w:val="1"/>
          <w:sz w:val="24"/>
          <w:szCs w:val="24"/>
          <w:rtl w:val="0"/>
        </w:rPr>
        <w:t xml:space="preserve">: </w:t>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6D">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6E">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6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70">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71">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73">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76">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77">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8">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9">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A">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B">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C">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D">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E">
      <w:pPr>
        <w:spacing w:after="0" w:lineRule="auto"/>
        <w:rPr>
          <w:rFonts w:ascii="Avenir" w:cs="Avenir" w:eastAsia="Avenir" w:hAnsi="Avenir"/>
          <w:b w:val="1"/>
          <w:bCs w:val="1"/>
          <w:i w:val="1"/>
          <w:iCs w:val="1"/>
          <w:sz w:val="24"/>
          <w:szCs w:val="24"/>
        </w:rPr>
      </w:pPr>
      <w:r w:rsidDel="00000000" w:rsidR="00000000" w:rsidRPr="00000000">
        <w:rPr>
          <w:rtl w:val="0"/>
        </w:rPr>
      </w:r>
    </w:p>
    <w:p w:rsidR="00000000" w:rsidDel="00000000" w:rsidP="00000000" w:rsidRDefault="00000000" w:rsidRPr="00000000" w14:paraId="0000007F">
      <w:pPr>
        <w:spacing w:after="0" w:lineRule="auto"/>
        <w:rPr>
          <w:rFonts w:ascii="Avenir" w:cs="Avenir" w:eastAsia="Avenir" w:hAnsi="Avenir"/>
          <w:i w:val="1"/>
          <w:iCs w:val="1"/>
          <w:sz w:val="24"/>
          <w:szCs w:val="24"/>
        </w:rPr>
      </w:pPr>
      <w:r w:rsidDel="00000000" w:rsidR="00000000" w:rsidRPr="00000000">
        <w:rPr>
          <w:rFonts w:ascii="Avenir" w:cs="Avenir" w:eastAsia="Avenir" w:hAnsi="Avenir"/>
          <w:b w:val="1"/>
          <w:bCs w:val="1"/>
          <w:i w:val="1"/>
          <w:iCs w:val="1"/>
          <w:sz w:val="24"/>
          <w:szCs w:val="24"/>
          <w:rtl w:val="0"/>
        </w:rPr>
        <w:t xml:space="preserve">Work Ethic</w:t>
      </w:r>
      <w:r w:rsidDel="00000000" w:rsidR="00000000" w:rsidRPr="00000000">
        <w:rPr>
          <w:rFonts w:ascii="Avenir" w:cs="Avenir" w:eastAsia="Avenir" w:hAnsi="Avenir"/>
          <w:i w:val="1"/>
          <w:iCs w:val="1"/>
          <w:sz w:val="24"/>
          <w:szCs w:val="24"/>
          <w:rtl w:val="0"/>
        </w:rPr>
        <w:t xml:space="preserve">: </w:t>
      </w:r>
    </w:p>
    <w:tbl>
      <w:tblPr>
        <w:tblStyle w:val="Table9"/>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vAlign w:val="center"/>
          </w:tcPr>
          <w:p w:rsidR="00000000" w:rsidDel="00000000" w:rsidP="00000000" w:rsidRDefault="00000000" w:rsidRPr="00000000" w14:paraId="00000080">
            <w:pPr>
              <w:jc w:val="right"/>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1              2               3               4               5               N/A               Score __________</w:t>
            </w:r>
          </w:p>
        </w:tc>
      </w:tr>
      <w:tr>
        <w:trPr>
          <w:cantSplit w:val="0"/>
          <w:tblHeader w:val="0"/>
        </w:trPr>
        <w:tc>
          <w:tcPr/>
          <w:p w:rsidR="00000000" w:rsidDel="00000000" w:rsidP="00000000" w:rsidRDefault="00000000" w:rsidRPr="00000000" w14:paraId="00000081">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 – </w:t>
            </w:r>
          </w:p>
          <w:p w:rsidR="00000000" w:rsidDel="00000000" w:rsidP="00000000" w:rsidRDefault="00000000" w:rsidRPr="00000000" w14:paraId="00000082">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3 – </w:t>
            </w:r>
          </w:p>
          <w:p w:rsidR="00000000" w:rsidDel="00000000" w:rsidP="00000000" w:rsidRDefault="00000000" w:rsidRPr="00000000" w14:paraId="00000083">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5 – </w:t>
            </w:r>
          </w:p>
          <w:p w:rsidR="00000000" w:rsidDel="00000000" w:rsidP="00000000" w:rsidRDefault="00000000" w:rsidRPr="00000000" w14:paraId="0000008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Notes: </w:t>
            </w:r>
          </w:p>
          <w:p w:rsidR="00000000" w:rsidDel="00000000" w:rsidP="00000000" w:rsidRDefault="00000000" w:rsidRPr="00000000" w14:paraId="00000086">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7">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8">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89">
            <w:pPr>
              <w:rPr>
                <w:rFonts w:ascii="Avenir" w:cs="Avenir" w:eastAsia="Avenir" w:hAnsi="Avenir"/>
                <w:sz w:val="24"/>
                <w:szCs w:val="24"/>
              </w:rPr>
            </w:pPr>
            <w:r w:rsidDel="00000000" w:rsidR="00000000" w:rsidRPr="00000000">
              <w:rPr>
                <w:rtl w:val="0"/>
              </w:rPr>
            </w:r>
          </w:p>
        </w:tc>
      </w:tr>
    </w:tbl>
    <w:p w:rsidR="00000000" w:rsidDel="00000000" w:rsidP="00000000" w:rsidRDefault="00000000" w:rsidRPr="00000000" w14:paraId="0000008A">
      <w:pPr>
        <w:rPr>
          <w:rFonts w:ascii="Avenir" w:cs="Avenir" w:eastAsia="Avenir" w:hAnsi="Avenir"/>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2038350</wp:posOffset>
          </wp:positionH>
          <wp:positionV relativeFrom="paragraph">
            <wp:posOffset>2858</wp:posOffset>
          </wp:positionV>
          <wp:extent cx="1866900" cy="715010"/>
          <wp:effectExtent b="0" l="0" r="0" t="0"/>
          <wp:wrapSquare wrapText="bothSides" distB="0" distT="0" distL="114300" distR="114300"/>
          <wp:docPr descr="A black background with blue text&#10;&#10;Description automatically generated" id="3"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866900" cy="715010"/>
                  </a:xfrm>
                  <a:prstGeom prst="rect"/>
                  <a:ln/>
                </pic:spPr>
              </pic:pic>
            </a:graphicData>
          </a:graphic>
        </wp:anchor>
      </w:drawing>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venir" w:cs="Avenir" w:eastAsia="Avenir" w:hAnsi="Avenir"/>
        <w:b w:val="1"/>
        <w:bCs w:val="1"/>
        <w:i w:val="0"/>
        <w:iCs w:val="0"/>
        <w:smallCaps w:val="0"/>
        <w:strike w:val="0"/>
        <w:color w:val="000000"/>
        <w:sz w:val="36"/>
        <w:szCs w:val="36"/>
        <w:u w:val="none"/>
        <w:shd w:fill="auto" w:val="clear"/>
        <w:vertAlign w:val="baseline"/>
      </w:rPr>
    </w:pPr>
    <w:r w:rsidDel="00000000" w:rsidR="00000000" w:rsidRPr="00000000">
      <w:rPr>
        <w:rFonts w:ascii="Avenir" w:cs="Avenir" w:eastAsia="Avenir" w:hAnsi="Avenir"/>
        <w:b w:val="1"/>
        <w:bCs w:val="1"/>
        <w:i w:val="0"/>
        <w:iCs w:val="0"/>
        <w:smallCaps w:val="0"/>
        <w:strike w:val="0"/>
        <w:color w:val="000000"/>
        <w:sz w:val="36"/>
        <w:szCs w:val="36"/>
        <w:u w:val="none"/>
        <w:shd w:fill="auto" w:val="clear"/>
        <w:vertAlign w:val="baseline"/>
        <w:rtl w:val="0"/>
      </w:rPr>
      <w:t xml:space="preserve">Youth Performance Assessment</w:t>
    </w:r>
    <w:r w:rsidDel="00000000" w:rsidR="00000000" w:rsidRPr="00000000">
      <w:drawing>
        <wp:anchor allowOverlap="1" behindDoc="0" distB="0" distT="0" distL="114300" distR="114300" hidden="0" layoutInCell="1" locked="0" relativeHeight="0" simplePos="0">
          <wp:simplePos x="0" y="0"/>
          <wp:positionH relativeFrom="column">
            <wp:posOffset>-76199</wp:posOffset>
          </wp:positionH>
          <wp:positionV relativeFrom="paragraph">
            <wp:posOffset>-142874</wp:posOffset>
          </wp:positionV>
          <wp:extent cx="777211" cy="600075"/>
          <wp:effectExtent b="0" l="0" r="0" t="0"/>
          <wp:wrapSquare wrapText="bothSides" distB="0" distT="0" distL="114300" distR="114300"/>
          <wp:docPr descr="A blue and orange letters on a black background&#10;&#10;Description automatically generated" id="2"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77211" cy="600075"/>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